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8F6281" w:rsidRPr="00F16CA8" w:rsidRDefault="00C54696" w:rsidP="008F6281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II</w:t>
      </w:r>
      <w:r w:rsidRPr="00F16CA8">
        <w:rPr>
          <w:b w:val="0"/>
          <w:szCs w:val="22"/>
        </w:rPr>
        <w:t xml:space="preserve"> </w:t>
      </w:r>
      <w:r w:rsidR="008F6281">
        <w:rPr>
          <w:b w:val="0"/>
          <w:szCs w:val="22"/>
        </w:rPr>
        <w:t xml:space="preserve">szkoły branżowej 1. stopnia </w:t>
      </w:r>
      <w:r w:rsidR="008F6281">
        <w:t>„Droga do nadziei</w:t>
      </w:r>
      <w:r w:rsidR="008F6281" w:rsidRPr="00F16CA8">
        <w:rPr>
          <w:color w:val="000000"/>
        </w:rPr>
        <w:t>”</w:t>
      </w:r>
    </w:p>
    <w:p w:rsidR="008F6281" w:rsidRDefault="008F6281" w:rsidP="008F628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5</w:t>
      </w:r>
      <w:r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-01/18</w:t>
      </w:r>
    </w:p>
    <w:p w:rsidR="008F6281" w:rsidRDefault="008F6281" w:rsidP="008F6281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5</w:t>
      </w:r>
      <w:r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2-01/18-PO-</w:t>
      </w: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10</w:t>
      </w:r>
      <w:r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/21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dnia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01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.06.2021 r</w:t>
      </w:r>
      <w:r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0D9" w:rsidRPr="008D2518" w:rsidRDefault="003870D9" w:rsidP="008F6281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7536F3" w:rsidRPr="008A4E48" w:rsidRDefault="00B417A9" w:rsidP="008A4E4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1D2420" w:rsidP="00561B70">
      <w:pPr>
        <w:ind w:left="180"/>
        <w:rPr>
          <w:rFonts w:ascii="Times New Roman" w:hAnsi="Times New Roman" w:cs="Times New Roman"/>
          <w:b/>
        </w:rPr>
      </w:pP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838"/>
        <w:gridCol w:w="2693"/>
        <w:gridCol w:w="2727"/>
        <w:gridCol w:w="2836"/>
        <w:gridCol w:w="2551"/>
        <w:gridCol w:w="710"/>
      </w:tblGrid>
      <w:tr w:rsidR="005C1828" w:rsidRPr="002D5096" w:rsidTr="00CC4297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838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804BA4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727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896550" w:rsidRPr="007917BE" w:rsidTr="00CC4297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896550" w:rsidRPr="002D5096" w:rsidRDefault="00C54696" w:rsidP="00D92180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92180">
              <w:rPr>
                <w:rFonts w:ascii="Times New Roman" w:hAnsi="Times New Roman" w:cs="Times New Roman"/>
                <w:sz w:val="18"/>
                <w:szCs w:val="18"/>
              </w:rPr>
              <w:t>Dojrzałość - dorosłość</w:t>
            </w:r>
          </w:p>
        </w:tc>
        <w:tc>
          <w:tcPr>
            <w:tcW w:w="1838" w:type="dxa"/>
          </w:tcPr>
          <w:p w:rsidR="00896550" w:rsidRDefault="00333BDE" w:rsidP="00C54696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6B7E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</w:t>
            </w:r>
          </w:p>
          <w:p w:rsidR="003F15B2" w:rsidRPr="007C01E3" w:rsidRDefault="003F15B2" w:rsidP="00C54696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identyfikuje się z chrześcijańską koncepcją człowieka i świata oraz konsekwentnie stosuje ją w swoim życiu</w:t>
            </w:r>
          </w:p>
        </w:tc>
        <w:tc>
          <w:tcPr>
            <w:tcW w:w="2693" w:type="dxa"/>
          </w:tcPr>
          <w:p w:rsidR="00C54696" w:rsidRPr="00C54696" w:rsidRDefault="00C54696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54696">
              <w:rPr>
                <w:rFonts w:ascii="Times New Roman" w:hAnsi="Times New Roman" w:cs="Times New Roman"/>
                <w:sz w:val="18"/>
                <w:szCs w:val="18"/>
              </w:rPr>
              <w:t>opisuje, czym jest wiara, rozumiana j</w:t>
            </w:r>
            <w:r w:rsidR="00333BDE">
              <w:rPr>
                <w:rFonts w:ascii="Times New Roman" w:hAnsi="Times New Roman" w:cs="Times New Roman"/>
                <w:sz w:val="18"/>
                <w:szCs w:val="18"/>
              </w:rPr>
              <w:t xml:space="preserve">ako postawa całego życia </w:t>
            </w:r>
          </w:p>
          <w:p w:rsidR="00C54696" w:rsidRDefault="00C54696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54696"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="00333BDE">
              <w:rPr>
                <w:rFonts w:ascii="Times New Roman" w:hAnsi="Times New Roman" w:cs="Times New Roman"/>
                <w:sz w:val="18"/>
                <w:szCs w:val="18"/>
              </w:rPr>
              <w:t xml:space="preserve"> drogi dochodzenia wiary </w:t>
            </w:r>
          </w:p>
          <w:p w:rsidR="003F15B2" w:rsidRDefault="00333BDE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powinien się otworzyć na poszukiwanie Boga</w:t>
            </w:r>
          </w:p>
          <w:p w:rsidR="003F15B2" w:rsidRDefault="003F15B2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00A09">
              <w:rPr>
                <w:rFonts w:ascii="Times New Roman" w:hAnsi="Times New Roman" w:cs="Times New Roman"/>
                <w:sz w:val="18"/>
                <w:szCs w:val="18"/>
              </w:rPr>
              <w:t>charakteryzu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je drogi poznania Boga (świat i człowiek) </w:t>
            </w:r>
          </w:p>
          <w:p w:rsidR="003F15B2" w:rsidRDefault="003F15B2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okoliczności, które wspierają i hamują rozwój wiary</w:t>
            </w:r>
          </w:p>
          <w:p w:rsidR="00CC2C5C" w:rsidRDefault="001E2A74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</w:t>
            </w:r>
            <w:r w:rsidR="0022792C">
              <w:rPr>
                <w:rFonts w:ascii="Times New Roman" w:hAnsi="Times New Roman" w:cs="Times New Roman"/>
                <w:sz w:val="18"/>
                <w:szCs w:val="18"/>
              </w:rPr>
              <w:t xml:space="preserve"> prawdy teologiczne dotyczące Jezusa</w:t>
            </w:r>
          </w:p>
          <w:p w:rsidR="0022792C" w:rsidRDefault="007B358C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rolę doświadczenia Abrahama na Górze Moria w rozwoju wiary dojrzałej</w:t>
            </w:r>
          </w:p>
          <w:p w:rsidR="007B358C" w:rsidRDefault="007B358C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 podstawie doświadczeń ludzi definiuje pojęcie wiary</w:t>
            </w:r>
          </w:p>
          <w:p w:rsidR="007B358C" w:rsidRDefault="007B358C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wartość życia kształtowanego w oparciu o cnoty kardynalne</w:t>
            </w:r>
          </w:p>
          <w:p w:rsidR="007B358C" w:rsidRDefault="007B358C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uzasadnia, że w modlitwie warto wzorować się na świętych</w:t>
            </w:r>
          </w:p>
          <w:p w:rsidR="007B358C" w:rsidRDefault="00A31E6F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 w jaki sposób rozwijanie cnót prowadzi do samorealizacji</w:t>
            </w:r>
          </w:p>
          <w:p w:rsidR="00922921" w:rsidRPr="00CE7BB9" w:rsidRDefault="00922921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potrzebę szukania Boga</w:t>
            </w:r>
          </w:p>
        </w:tc>
        <w:tc>
          <w:tcPr>
            <w:tcW w:w="2727" w:type="dxa"/>
          </w:tcPr>
          <w:p w:rsidR="00333BDE" w:rsidRPr="00333BDE" w:rsidRDefault="00333BDE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dojrzewanie w wierze na pr</w:t>
            </w:r>
            <w:r w:rsidR="003F15B2">
              <w:rPr>
                <w:rFonts w:ascii="Times New Roman" w:hAnsi="Times New Roman" w:cs="Times New Roman"/>
                <w:sz w:val="18"/>
                <w:szCs w:val="18"/>
              </w:rPr>
              <w:t>zykładzie wybranej postaci</w:t>
            </w:r>
          </w:p>
          <w:p w:rsidR="00333BDE" w:rsidRPr="00333BDE" w:rsidRDefault="00333BDE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t>uzasadnia war</w:t>
            </w:r>
            <w:r w:rsidR="003F15B2">
              <w:rPr>
                <w:rFonts w:ascii="Times New Roman" w:hAnsi="Times New Roman" w:cs="Times New Roman"/>
                <w:sz w:val="18"/>
                <w:szCs w:val="18"/>
              </w:rPr>
              <w:t xml:space="preserve">tość posłuszeństwa Bogu </w:t>
            </w:r>
          </w:p>
          <w:p w:rsidR="00AD376A" w:rsidRDefault="00333BDE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3BDE">
              <w:rPr>
                <w:rFonts w:ascii="Times New Roman" w:hAnsi="Times New Roman" w:cs="Times New Roman"/>
                <w:sz w:val="18"/>
                <w:szCs w:val="18"/>
              </w:rPr>
              <w:t>charakteryzuje relacje Bóg – człowiek</w:t>
            </w:r>
          </w:p>
          <w:p w:rsidR="003F15B2" w:rsidRDefault="003F15B2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drogi poznania Boga</w:t>
            </w:r>
          </w:p>
          <w:p w:rsidR="003F15B2" w:rsidRDefault="003F15B2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359F2">
              <w:rPr>
                <w:rFonts w:ascii="Times New Roman" w:hAnsi="Times New Roman" w:cs="Times New Roman"/>
                <w:sz w:val="18"/>
                <w:szCs w:val="18"/>
              </w:rPr>
              <w:t>prawidłowo odczytuje obecność i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działanie Boga w świecie </w:t>
            </w:r>
          </w:p>
          <w:p w:rsidR="003F15B2" w:rsidRDefault="0022792C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działanie Boga przez Syna</w:t>
            </w:r>
          </w:p>
          <w:p w:rsidR="007B358C" w:rsidRDefault="007B358C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próbę wiary, jakiej doświadczył Abraham na Górze Moria</w:t>
            </w:r>
          </w:p>
          <w:p w:rsidR="007B358C" w:rsidRDefault="007B358C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rolę świętych w nawiązywaniu bliskich relacji z Bogiem</w:t>
            </w:r>
          </w:p>
          <w:p w:rsidR="007B358C" w:rsidRDefault="00A31E6F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7B358C">
              <w:rPr>
                <w:rFonts w:ascii="Times New Roman" w:hAnsi="Times New Roman" w:cs="Times New Roman"/>
                <w:sz w:val="18"/>
                <w:szCs w:val="18"/>
              </w:rPr>
              <w:t xml:space="preserve"> jak można pracować nad doskonaleniem cnót teologalnych</w:t>
            </w:r>
          </w:p>
          <w:p w:rsidR="007B358C" w:rsidRDefault="007B358C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łączy cnoty kardynalne z wartościami</w:t>
            </w:r>
          </w:p>
          <w:p w:rsidR="007B358C" w:rsidRDefault="00A31E6F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dlaczego świadectwo życia jest warunkiem głoszenia Ewangelii</w:t>
            </w:r>
          </w:p>
          <w:p w:rsidR="00A31E6F" w:rsidRPr="002D5096" w:rsidRDefault="00A31E6F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potrzebę formowania sumienia</w:t>
            </w:r>
          </w:p>
        </w:tc>
        <w:tc>
          <w:tcPr>
            <w:tcW w:w="2836" w:type="dxa"/>
          </w:tcPr>
          <w:p w:rsidR="00AD376A" w:rsidRDefault="00333BDE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przedstawia związek wiary chrześcijańskiej z sensem życia człowieka</w:t>
            </w:r>
          </w:p>
          <w:p w:rsidR="003F15B2" w:rsidRDefault="003F15B2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wskazuje przymioty Boga na podstawie </w:t>
            </w:r>
            <w:r w:rsidRPr="0066293C">
              <w:rPr>
                <w:rFonts w:ascii="Times New Roman" w:hAnsi="Times New Roman" w:cs="Times New Roman"/>
                <w:i/>
                <w:sz w:val="18"/>
                <w:szCs w:val="18"/>
              </w:rPr>
              <w:t>Pieśni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słonecznej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św. Franciszka</w:t>
            </w:r>
          </w:p>
          <w:p w:rsidR="003F15B2" w:rsidRDefault="0022792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3F15B2">
              <w:rPr>
                <w:rFonts w:ascii="Times New Roman" w:hAnsi="Times New Roman" w:cs="Times New Roman"/>
                <w:sz w:val="18"/>
                <w:szCs w:val="18"/>
              </w:rPr>
              <w:t>, że w poznaniu Boga należy uwzględnić ludzkie predyspozycje</w:t>
            </w:r>
          </w:p>
          <w:p w:rsidR="0022792C" w:rsidRDefault="0022792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czym jest wiara</w:t>
            </w:r>
          </w:p>
          <w:p w:rsidR="0022792C" w:rsidRDefault="0022792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odkrywa, że Bogu można zaufać, dostrzegając Jego miłość i otwierając się na nią</w:t>
            </w:r>
          </w:p>
          <w:p w:rsidR="007B358C" w:rsidRDefault="007B358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zasługi Maryi</w:t>
            </w:r>
          </w:p>
          <w:p w:rsidR="007B358C" w:rsidRDefault="007B358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świętych</w:t>
            </w:r>
          </w:p>
          <w:p w:rsidR="007B358C" w:rsidRDefault="007B358C" w:rsidP="007B358C">
            <w:pPr>
              <w:pStyle w:val="Akapitzlist"/>
              <w:numPr>
                <w:ilvl w:val="0"/>
                <w:numId w:val="6"/>
              </w:numPr>
              <w:tabs>
                <w:tab w:val="left" w:pos="40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pojęcia wiary, nadziei i miłości</w:t>
            </w:r>
          </w:p>
          <w:p w:rsidR="007B358C" w:rsidRDefault="007B358C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cnoty kardynalne</w:t>
            </w:r>
          </w:p>
          <w:p w:rsidR="007B358C" w:rsidRDefault="00A31E6F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konieczność praktykowania różnych form modlitwy</w:t>
            </w:r>
          </w:p>
          <w:p w:rsidR="00A31E6F" w:rsidRDefault="00A31E6F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wykazuje konieczność nie poddawania się trudnościom w życiu </w:t>
            </w:r>
          </w:p>
          <w:p w:rsidR="00922921" w:rsidRPr="00A0372F" w:rsidRDefault="00922921" w:rsidP="007B358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dlaczego wiara ma kształtować całe nasze życie</w:t>
            </w:r>
          </w:p>
        </w:tc>
        <w:tc>
          <w:tcPr>
            <w:tcW w:w="2551" w:type="dxa"/>
          </w:tcPr>
          <w:p w:rsidR="00AD376A" w:rsidRDefault="003F15B2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lastRenderedPageBreak/>
              <w:t>zna drogi dochodzenia wiary</w:t>
            </w:r>
          </w:p>
          <w:p w:rsidR="003F15B2" w:rsidRDefault="003F15B2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wymienia przymioty Boga</w:t>
            </w:r>
          </w:p>
          <w:p w:rsidR="003F15B2" w:rsidRDefault="0022792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wyjaś</w:t>
            </w:r>
            <w:r w:rsidR="003F15B2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nia, że Bóg jest stwórcą, który chce być poznawany i daje się poznać</w:t>
            </w:r>
          </w:p>
          <w:p w:rsidR="007B358C" w:rsidRDefault="0022792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podaje znaczenie objawienia na drodze wiary</w:t>
            </w:r>
          </w:p>
          <w:p w:rsidR="0022792C" w:rsidRPr="007B358C" w:rsidRDefault="007B358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zasługi Maryi</w:t>
            </w:r>
          </w:p>
          <w:p w:rsidR="007B358C" w:rsidRPr="007B358C" w:rsidRDefault="007B358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świętych</w:t>
            </w:r>
          </w:p>
          <w:p w:rsidR="007B358C" w:rsidRDefault="007B358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zna cnoty teologalne</w:t>
            </w:r>
          </w:p>
          <w:p w:rsidR="007B358C" w:rsidRDefault="007B358C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zna cnoty kardynalne</w:t>
            </w:r>
          </w:p>
          <w:p w:rsidR="00A31E6F" w:rsidRDefault="00A31E6F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charakteryzuje posłuszeństwo na wzór wybranej postaci biblijnej</w:t>
            </w:r>
          </w:p>
          <w:p w:rsidR="00922921" w:rsidRPr="00AC286D" w:rsidRDefault="00922921" w:rsidP="000F2D8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podaje przykłady nawrócenia</w:t>
            </w:r>
          </w:p>
        </w:tc>
      </w:tr>
      <w:tr w:rsidR="00896550" w:rsidRPr="002D5096" w:rsidTr="00CC4297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896550" w:rsidRPr="002F0EAC" w:rsidRDefault="00896550" w:rsidP="00C9226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2. </w:t>
            </w:r>
            <w:r w:rsidR="00C92261">
              <w:rPr>
                <w:rFonts w:ascii="Times New Roman" w:hAnsi="Times New Roman" w:cs="Times New Roman"/>
                <w:sz w:val="18"/>
                <w:szCs w:val="18"/>
              </w:rPr>
              <w:t>Poznawanie prawdy</w:t>
            </w:r>
          </w:p>
        </w:tc>
        <w:tc>
          <w:tcPr>
            <w:tcW w:w="1838" w:type="dxa"/>
          </w:tcPr>
          <w:p w:rsidR="001449A4" w:rsidRDefault="007435D2" w:rsidP="00F0369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uzasadnia wartość niezależnej od podmiotu prawdy obiektywnej w życiu osoby i społeczności</w:t>
            </w:r>
          </w:p>
          <w:p w:rsidR="00BF349A" w:rsidRDefault="00BF349A" w:rsidP="00BF349A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52002">
              <w:rPr>
                <w:rFonts w:ascii="Times New Roman" w:hAnsi="Times New Roman" w:cs="Times New Roman"/>
                <w:sz w:val="18"/>
                <w:szCs w:val="18"/>
              </w:rPr>
              <w:t>wyjaśnia, do czego zobowiązuje przyjaciół Pana Jezusa słowo Boże</w:t>
            </w:r>
          </w:p>
          <w:p w:rsidR="00BF349A" w:rsidRPr="00CE7BB9" w:rsidRDefault="00BF349A" w:rsidP="00BF349A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 Słowa Bożego w życiu Kościoła</w:t>
            </w:r>
          </w:p>
        </w:tc>
        <w:tc>
          <w:tcPr>
            <w:tcW w:w="2693" w:type="dxa"/>
          </w:tcPr>
          <w:p w:rsidR="003C5255" w:rsidRDefault="00674AB2" w:rsidP="00F0369F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postawę Jezusa z przesłuchania przed Piłatem</w:t>
            </w:r>
          </w:p>
          <w:p w:rsidR="007435D2" w:rsidRDefault="007435D2" w:rsidP="00F0369F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definiuje formy prawa moralnego (naturalne, objawione, prawa cywilne i kościelne)</w:t>
            </w:r>
          </w:p>
          <w:p w:rsidR="007435D2" w:rsidRDefault="007435D2" w:rsidP="00F0369F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06571">
              <w:rPr>
                <w:rFonts w:ascii="Times New Roman" w:hAnsi="Times New Roman" w:cs="Times New Roman"/>
                <w:sz w:val="18"/>
                <w:szCs w:val="18"/>
              </w:rPr>
              <w:t>charakteryzuje podstawy intelektualne oświecenia (deizm, racjonalizm, modernizm)</w:t>
            </w:r>
          </w:p>
          <w:p w:rsidR="007435D2" w:rsidRDefault="00FF03EA" w:rsidP="00FF03EA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nazywa różnice pomiędzy biblijnym a naukowym sposobem ukazywania prawdy o początkach świata</w:t>
            </w:r>
          </w:p>
          <w:p w:rsidR="00FF03EA" w:rsidRDefault="00FF03EA" w:rsidP="00FF03EA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wykazuje, że Biblia przedstawia prawdę, która jest nam konieczna do zbawienia</w:t>
            </w:r>
          </w:p>
          <w:p w:rsidR="00655DE6" w:rsidRPr="00655DE6" w:rsidRDefault="009E34C6" w:rsidP="00340E81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argumentuje, że prawdziwa </w:t>
            </w:r>
            <w:r w:rsidR="00655DE6">
              <w:rPr>
                <w:rFonts w:ascii="Times New Roman" w:hAnsi="Times New Roman" w:cs="Times New Roman"/>
                <w:sz w:val="18"/>
                <w:szCs w:val="18"/>
              </w:rPr>
              <w:t>wolność opiera się na prawdzie</w:t>
            </w:r>
          </w:p>
          <w:p w:rsidR="009E34C6" w:rsidRDefault="00655DE6" w:rsidP="00655DE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podaje argumenty, które przemawiają za tym, by Jezusa Chrystusa określić Prawdą</w:t>
            </w:r>
          </w:p>
          <w:p w:rsidR="00655DE6" w:rsidRPr="00655DE6" w:rsidRDefault="00655DE6" w:rsidP="00EC6D8B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argumentuje, że wiara nie jest tylko ideą zawartą w umyśle</w:t>
            </w:r>
          </w:p>
          <w:p w:rsidR="00457A11" w:rsidRPr="00457A11" w:rsidRDefault="00655DE6" w:rsidP="00697AE7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omawia aspe</w:t>
            </w:r>
            <w:r w:rsidR="00457A11" w:rsidRPr="00457A11">
              <w:rPr>
                <w:rFonts w:ascii="Times New Roman" w:hAnsi="Times New Roman" w:cs="Times New Roman"/>
                <w:sz w:val="18"/>
                <w:szCs w:val="18"/>
              </w:rPr>
              <w:t>kty określające prawdziwą wiarę</w:t>
            </w:r>
          </w:p>
          <w:p w:rsidR="00457A11" w:rsidRPr="00457A11" w:rsidRDefault="00457A11" w:rsidP="00457A11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wymienia, jakie straty społeczne może odnieść przynależnoś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 do gru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py zamkniętej (sekty)</w:t>
            </w:r>
          </w:p>
          <w:p w:rsidR="00655DE6" w:rsidRPr="005C2F87" w:rsidRDefault="00655DE6" w:rsidP="005C2F87">
            <w:pPr>
              <w:tabs>
                <w:tab w:val="left" w:pos="410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7" w:type="dxa"/>
          </w:tcPr>
          <w:p w:rsidR="003C5255" w:rsidRDefault="00607FDD" w:rsidP="002A272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wnioskuje, kto jest ostatecznym źródłem prawdy</w:t>
            </w:r>
          </w:p>
          <w:p w:rsidR="007435D2" w:rsidRDefault="007435D2" w:rsidP="002A272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charakteryzuje skutki przestawienia kłamstwa jako prawdy</w:t>
            </w:r>
          </w:p>
          <w:p w:rsidR="00FF03EA" w:rsidRDefault="007435D2" w:rsidP="002A272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 skutki przyjęcia lub odrzucenia prawdy na przykładzie postaw intelektualnych oświecenia</w:t>
            </w:r>
          </w:p>
          <w:p w:rsidR="007435D2" w:rsidRDefault="00FF03EA" w:rsidP="002A272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sposoby ukazywania prawdy o świecie według Pisma Świętego i nauk przyrodniczych</w:t>
            </w:r>
          </w:p>
          <w:p w:rsidR="00BF349A" w:rsidRDefault="00BF349A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przesłanie Pisma Świętego</w:t>
            </w:r>
          </w:p>
          <w:p w:rsidR="009E34C6" w:rsidRPr="009E34C6" w:rsidRDefault="009E34C6" w:rsidP="009E34C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>wyjaśn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ia, czym jest prawdziwa wolność</w:t>
            </w: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E34C6" w:rsidRDefault="00655DE6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wyjaśnia znaczenie słowa „Prawda” w odniesieniu do Jezusa Chrystusa</w:t>
            </w:r>
          </w:p>
          <w:p w:rsidR="00655DE6" w:rsidRDefault="00655DE6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wiara wymaga konkretnych uczynków, które ją potwierdzają, </w:t>
            </w:r>
          </w:p>
          <w:p w:rsidR="00655DE6" w:rsidRDefault="00655DE6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, dlaczego wiara nie jest osobistym wymysłem, ale darem,</w:t>
            </w:r>
          </w:p>
          <w:p w:rsidR="00457A11" w:rsidRPr="001126F4" w:rsidRDefault="00457A11" w:rsidP="00DB163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26F4">
              <w:rPr>
                <w:rFonts w:ascii="Times New Roman" w:hAnsi="Times New Roman" w:cs="Times New Roman"/>
                <w:sz w:val="18"/>
                <w:szCs w:val="18"/>
              </w:rPr>
              <w:t>wskazuje ogólnie na proces formułowania prawd wiary</w:t>
            </w:r>
          </w:p>
          <w:p w:rsidR="00655DE6" w:rsidRPr="00457A11" w:rsidRDefault="00655DE6" w:rsidP="00457A11">
            <w:p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7435D2" w:rsidRDefault="00607FDD" w:rsidP="007435D2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poznaje na czym polega jedyność prawdy</w:t>
            </w:r>
            <w:r w:rsidR="007435D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435D2" w:rsidRDefault="007435D2" w:rsidP="007435D2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pojęcie prawdy</w:t>
            </w:r>
          </w:p>
          <w:p w:rsidR="003C5255" w:rsidRDefault="007435D2" w:rsidP="00896550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konsekwencje przedstawienia kłamstwa jako prawdy</w:t>
            </w:r>
          </w:p>
          <w:p w:rsidR="00BF349A" w:rsidRDefault="00FF03EA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wykazuje, z jakiego powodu między biblijnym  a naukowym sposobem ukazywania prawdy o początkach świata mogą istnieć napięcia</w:t>
            </w:r>
            <w:r w:rsidR="00BF34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F349A" w:rsidRDefault="00BF349A" w:rsidP="00BF349A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jakie prawdy zawiera Pismo Święte</w:t>
            </w:r>
          </w:p>
          <w:p w:rsidR="009E34C6" w:rsidRPr="009E34C6" w:rsidRDefault="009E34C6" w:rsidP="009E34C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E34C6">
              <w:rPr>
                <w:rFonts w:ascii="Times New Roman" w:hAnsi="Times New Roman" w:cs="Times New Roman"/>
                <w:sz w:val="18"/>
                <w:szCs w:val="18"/>
              </w:rPr>
              <w:t>odkrywa, że trzeba poszukiwać prawdy, bo tylko ona może dać prawdziwą wolność.</w:t>
            </w:r>
          </w:p>
          <w:p w:rsidR="00655DE6" w:rsidRDefault="00655DE6" w:rsidP="00655DE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tłumaczy, na czym polega tożsamość „Prawdy” z Jezusem Chrystusem </w:t>
            </w:r>
          </w:p>
          <w:p w:rsidR="00655DE6" w:rsidRPr="00655DE6" w:rsidRDefault="00655DE6" w:rsidP="00655DE6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 xml:space="preserve">wymienia przymioty charakteryzujące wiarę, </w:t>
            </w:r>
          </w:p>
          <w:p w:rsidR="007435D2" w:rsidRPr="00CE7BB9" w:rsidRDefault="00457A11" w:rsidP="001126F4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charakt</w:t>
            </w:r>
            <w:r w:rsidR="001126F4">
              <w:rPr>
                <w:rFonts w:ascii="Times New Roman" w:hAnsi="Times New Roman" w:cs="Times New Roman"/>
                <w:sz w:val="18"/>
                <w:szCs w:val="18"/>
              </w:rPr>
              <w:t>eryzuje sposoby działania sekt</w:t>
            </w:r>
          </w:p>
        </w:tc>
        <w:tc>
          <w:tcPr>
            <w:tcW w:w="2551" w:type="dxa"/>
          </w:tcPr>
          <w:p w:rsidR="003C5255" w:rsidRDefault="00607FDD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 skutki przyjęcia i odrzucenia prawdy</w:t>
            </w:r>
          </w:p>
          <w:p w:rsidR="007435D2" w:rsidRDefault="007435D2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sytuacje, w których kłamstwo przedstawia się jako prawdę</w:t>
            </w:r>
          </w:p>
          <w:p w:rsidR="00FF03EA" w:rsidRDefault="00FF03EA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powody, dla których między biblijnym  a naukowym sposobem ukazywania prawdy o początkach świata, mogą istnieć napięcia</w:t>
            </w:r>
          </w:p>
          <w:p w:rsidR="009E34C6" w:rsidRDefault="00655DE6" w:rsidP="00457A11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55DE6">
              <w:rPr>
                <w:rFonts w:ascii="Times New Roman" w:hAnsi="Times New Roman" w:cs="Times New Roman"/>
                <w:sz w:val="18"/>
                <w:szCs w:val="18"/>
              </w:rPr>
              <w:t>wskazuje, które uczynki wynikają z wiary, a które nie</w:t>
            </w:r>
          </w:p>
          <w:p w:rsidR="005C2F87" w:rsidRPr="0052109B" w:rsidRDefault="00457A11" w:rsidP="001126F4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7A11">
              <w:rPr>
                <w:rFonts w:ascii="Times New Roman" w:hAnsi="Times New Roman" w:cs="Times New Roman"/>
                <w:sz w:val="18"/>
                <w:szCs w:val="18"/>
              </w:rPr>
              <w:t>odróżnia religię od grupy o</w:t>
            </w:r>
            <w:r w:rsidR="005C2F87">
              <w:rPr>
                <w:rFonts w:ascii="Times New Roman" w:hAnsi="Times New Roman" w:cs="Times New Roman"/>
                <w:sz w:val="18"/>
                <w:szCs w:val="18"/>
              </w:rPr>
              <w:t xml:space="preserve"> charakterze zamkniętym (sekty)</w:t>
            </w:r>
          </w:p>
        </w:tc>
      </w:tr>
      <w:tr w:rsidR="00896550" w:rsidRPr="002D5096" w:rsidTr="00CC4297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896550" w:rsidRPr="00B31141" w:rsidRDefault="005C2F87" w:rsidP="00896550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III. Bóg w dorosłym życiu</w:t>
            </w:r>
          </w:p>
        </w:tc>
        <w:tc>
          <w:tcPr>
            <w:tcW w:w="1838" w:type="dxa"/>
          </w:tcPr>
          <w:p w:rsidR="0043328C" w:rsidRDefault="00AB31CF" w:rsidP="004B0528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formułuje</w:t>
            </w:r>
            <w:r w:rsidR="004B0528" w:rsidRPr="004B0528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normami wypływającymi z przykazań Dekalogu a postępowaniem człowieka</w:t>
            </w:r>
          </w:p>
          <w:p w:rsidR="00B56678" w:rsidRPr="00B56678" w:rsidRDefault="00B56678" w:rsidP="00B56678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umiejętnie ocenia czyny</w:t>
            </w:r>
            <w:r w:rsidRPr="00B5667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człowieka </w:t>
            </w:r>
            <w:r w:rsidRPr="00B56678">
              <w:rPr>
                <w:rFonts w:ascii="Times New Roman" w:hAnsi="Times New Roman" w:cs="Times New Roman"/>
                <w:sz w:val="18"/>
                <w:szCs w:val="18"/>
              </w:rPr>
              <w:t>w świ</w:t>
            </w:r>
            <w:r w:rsidR="001126F4">
              <w:rPr>
                <w:rFonts w:ascii="Times New Roman" w:hAnsi="Times New Roman" w:cs="Times New Roman"/>
                <w:sz w:val="18"/>
                <w:szCs w:val="18"/>
              </w:rPr>
              <w:t>etle prawa objawionego i prawdy</w:t>
            </w:r>
          </w:p>
        </w:tc>
        <w:tc>
          <w:tcPr>
            <w:tcW w:w="2693" w:type="dxa"/>
          </w:tcPr>
          <w:p w:rsidR="00F70CFD" w:rsidRDefault="00F9240E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70CFD">
              <w:rPr>
                <w:rFonts w:ascii="Times New Roman" w:hAnsi="Times New Roman" w:cs="Times New Roman"/>
                <w:sz w:val="18"/>
                <w:szCs w:val="18"/>
              </w:rPr>
              <w:t>interpretuje fragmenty Pisma św. opisujące stworzenie mężczyzny i kobiety (Rdz 1,27-28 oraz 2,18-25</w:t>
            </w:r>
            <w:r w:rsidR="00F70CF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F70CFD" w:rsidRDefault="00F70CFD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70CFD"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sens ludzkiej płciowości</w:t>
            </w:r>
          </w:p>
          <w:p w:rsidR="00F70CFD" w:rsidRDefault="00982EB0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2EB0">
              <w:rPr>
                <w:rFonts w:ascii="Times New Roman" w:hAnsi="Times New Roman" w:cs="Times New Roman"/>
                <w:sz w:val="18"/>
                <w:szCs w:val="18"/>
              </w:rPr>
              <w:t>charakteryzuje drogi realizacji powołania</w:t>
            </w:r>
          </w:p>
          <w:p w:rsidR="00982EB0" w:rsidRPr="00914340" w:rsidRDefault="00982EB0" w:rsidP="003523D1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>omawia naukę Kościoła dotyczącą życia wiecznego i podaje przykłady</w:t>
            </w:r>
            <w:r w:rsidR="0091434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>zastosowania jej w życiu,</w:t>
            </w:r>
          </w:p>
          <w:p w:rsidR="00914340" w:rsidRDefault="00914340" w:rsidP="00914340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</w:t>
            </w:r>
            <w:r w:rsidRPr="00982EB0">
              <w:rPr>
                <w:rFonts w:ascii="Times New Roman" w:hAnsi="Times New Roman" w:cs="Times New Roman"/>
                <w:sz w:val="18"/>
                <w:szCs w:val="18"/>
              </w:rPr>
              <w:t xml:space="preserve"> świętych i błogosławionych, którzy radykalnie zmienili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2EB0">
              <w:rPr>
                <w:rFonts w:ascii="Times New Roman" w:hAnsi="Times New Roman" w:cs="Times New Roman"/>
                <w:sz w:val="18"/>
                <w:szCs w:val="18"/>
              </w:rPr>
              <w:t>swoje życie</w:t>
            </w:r>
          </w:p>
          <w:p w:rsidR="00914340" w:rsidRDefault="00914340" w:rsidP="00914340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naukę Kościoła dotyczącą świętości życia</w:t>
            </w:r>
          </w:p>
          <w:p w:rsidR="00F70CFD" w:rsidRDefault="00914340" w:rsidP="00914340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>uzasadnia naukę Kościoła na temat in vitro,</w:t>
            </w:r>
          </w:p>
          <w:p w:rsidR="000A06B3" w:rsidRPr="000A06B3" w:rsidRDefault="000A06B3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potrzebę angażowania</w:t>
            </w:r>
            <w:r w:rsidRPr="000A06B3">
              <w:rPr>
                <w:rFonts w:ascii="Times New Roman" w:hAnsi="Times New Roman" w:cs="Times New Roman"/>
                <w:sz w:val="18"/>
                <w:szCs w:val="18"/>
              </w:rPr>
              <w:t xml:space="preserve"> się w rodzinne świętowanie niedzieli,</w:t>
            </w:r>
          </w:p>
          <w:p w:rsidR="00914340" w:rsidRPr="000A06B3" w:rsidRDefault="000A06B3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A06B3">
              <w:rPr>
                <w:rFonts w:ascii="Times New Roman" w:hAnsi="Times New Roman" w:cs="Times New Roman"/>
                <w:sz w:val="18"/>
                <w:szCs w:val="18"/>
              </w:rPr>
              <w:t xml:space="preserve">wyjaśnia, jak świętowali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pierwsi chrześcijanie</w:t>
            </w:r>
          </w:p>
        </w:tc>
        <w:tc>
          <w:tcPr>
            <w:tcW w:w="2727" w:type="dxa"/>
          </w:tcPr>
          <w:p w:rsidR="00F70CFD" w:rsidRDefault="00F70CFD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40E">
              <w:rPr>
                <w:rFonts w:ascii="Times New Roman" w:hAnsi="Times New Roman" w:cs="Times New Roman"/>
                <w:sz w:val="18"/>
                <w:szCs w:val="18"/>
              </w:rPr>
              <w:t>przedstawia konsekwencje stworzenia mężczyzny i kobiety</w:t>
            </w:r>
            <w:r w:rsidRPr="00F70C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A06B3" w:rsidRDefault="00F70CFD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70CFD">
              <w:rPr>
                <w:rFonts w:ascii="Times New Roman" w:hAnsi="Times New Roman" w:cs="Times New Roman"/>
                <w:sz w:val="18"/>
                <w:szCs w:val="18"/>
              </w:rPr>
              <w:t>wskazuje różnice prowadzące do integralności płciowej</w:t>
            </w:r>
            <w:r w:rsidR="000A06B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A06B3" w:rsidRPr="00982EB0" w:rsidRDefault="000A06B3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 „powołanie”</w:t>
            </w:r>
          </w:p>
          <w:p w:rsidR="00914340" w:rsidRDefault="00914340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2EB0">
              <w:rPr>
                <w:rFonts w:ascii="Times New Roman" w:hAnsi="Times New Roman" w:cs="Times New Roman"/>
                <w:sz w:val="18"/>
                <w:szCs w:val="18"/>
              </w:rPr>
              <w:t>argumentuje, że świętość jest powołaniem każdego człowieka</w:t>
            </w:r>
          </w:p>
          <w:p w:rsidR="00914340" w:rsidRDefault="00914340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2EB0">
              <w:rPr>
                <w:rFonts w:ascii="Times New Roman" w:hAnsi="Times New Roman" w:cs="Times New Roman"/>
                <w:sz w:val="18"/>
                <w:szCs w:val="18"/>
              </w:rPr>
              <w:t>podaje przykłady świętych i błogosławionych, którzy radykalnie zmienili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2EB0">
              <w:rPr>
                <w:rFonts w:ascii="Times New Roman" w:hAnsi="Times New Roman" w:cs="Times New Roman"/>
                <w:sz w:val="18"/>
                <w:szCs w:val="18"/>
              </w:rPr>
              <w:t>swoje życie</w:t>
            </w:r>
          </w:p>
          <w:p w:rsidR="00914340" w:rsidRPr="00914340" w:rsidRDefault="00914340" w:rsidP="00914340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>podaje argumenty za obroną zagrożonego życia,</w:t>
            </w:r>
          </w:p>
          <w:p w:rsidR="00914340" w:rsidRPr="00914340" w:rsidRDefault="00914340" w:rsidP="00914340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>wymienia sposoby poszanowania życia i godności człowieka (zdrowie, badania naukowe, in vitro, integralność cielesna),</w:t>
            </w:r>
          </w:p>
          <w:p w:rsidR="000A06B3" w:rsidRPr="000A06B3" w:rsidRDefault="000A06B3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A06B3">
              <w:rPr>
                <w:rFonts w:ascii="Times New Roman" w:hAnsi="Times New Roman" w:cs="Times New Roman"/>
                <w:sz w:val="18"/>
                <w:szCs w:val="18"/>
              </w:rPr>
              <w:t>wyjaśnia związek Eucharystii z ucztą,</w:t>
            </w:r>
          </w:p>
          <w:p w:rsidR="00F32484" w:rsidRPr="00982EB0" w:rsidRDefault="00D1608A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czas jako dar od Boga, który należy roztropnie wykorzysty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wać dla</w:t>
            </w:r>
            <w:r w:rsidR="00982EB0">
              <w:rPr>
                <w:rFonts w:ascii="Times New Roman" w:hAnsi="Times New Roman" w:cs="Times New Roman"/>
                <w:sz w:val="18"/>
                <w:szCs w:val="18"/>
              </w:rPr>
              <w:t xml:space="preserve"> dobra własnego i innych</w:t>
            </w:r>
          </w:p>
        </w:tc>
        <w:tc>
          <w:tcPr>
            <w:tcW w:w="2836" w:type="dxa"/>
          </w:tcPr>
          <w:p w:rsidR="00F70CFD" w:rsidRDefault="00F70CFD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F9240E">
              <w:rPr>
                <w:rFonts w:ascii="Times New Roman" w:hAnsi="Times New Roman" w:cs="Times New Roman"/>
                <w:sz w:val="18"/>
                <w:szCs w:val="18"/>
              </w:rPr>
              <w:t xml:space="preserve"> zamysł Stwórcy wobec mężczyzny i kobiety</w:t>
            </w:r>
          </w:p>
          <w:p w:rsidR="000A06B3" w:rsidRDefault="00F70CFD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konieczność istnienia płci</w:t>
            </w:r>
            <w:r w:rsidR="000A06B3" w:rsidRPr="00982EB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A06B3" w:rsidRPr="00F70CFD" w:rsidRDefault="000A06B3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2EB0">
              <w:rPr>
                <w:rFonts w:ascii="Times New Roman" w:hAnsi="Times New Roman" w:cs="Times New Roman"/>
                <w:sz w:val="18"/>
                <w:szCs w:val="18"/>
              </w:rPr>
              <w:t>wymienia drogi realizacji powołania</w:t>
            </w:r>
          </w:p>
          <w:p w:rsidR="00914340" w:rsidRPr="00982EB0" w:rsidRDefault="00914340" w:rsidP="00914340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2EB0">
              <w:rPr>
                <w:rFonts w:ascii="Times New Roman" w:hAnsi="Times New Roman" w:cs="Times New Roman"/>
                <w:sz w:val="18"/>
                <w:szCs w:val="18"/>
              </w:rPr>
              <w:t>wymienia etapy procesu beatyfikacyjnego i kanonizacyjnego,</w:t>
            </w:r>
          </w:p>
          <w:p w:rsidR="00914340" w:rsidRPr="00914340" w:rsidRDefault="00914340" w:rsidP="00914340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>wymienia wartości pro-life,</w:t>
            </w:r>
          </w:p>
          <w:p w:rsidR="00F70CFD" w:rsidRDefault="000A06B3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A06B3">
              <w:rPr>
                <w:rFonts w:ascii="Times New Roman" w:hAnsi="Times New Roman" w:cs="Times New Roman"/>
                <w:sz w:val="18"/>
                <w:szCs w:val="18"/>
              </w:rPr>
              <w:t>uzasadnia wyjątkowy charakter niedzieli dla chrześcijan</w:t>
            </w:r>
          </w:p>
          <w:p w:rsidR="00C60A37" w:rsidRDefault="00C60A37" w:rsidP="00C60A3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odczytuje w świętowaniu niedzieli zachętę do odpoczynku i kontemplacji świata</w:t>
            </w:r>
          </w:p>
          <w:p w:rsidR="00982EB0" w:rsidRPr="00787E2B" w:rsidRDefault="00D1608A" w:rsidP="000A06B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analizuje niedzielne aktywności w świetle trzeciego przykazania Bożego</w:t>
            </w:r>
          </w:p>
        </w:tc>
        <w:tc>
          <w:tcPr>
            <w:tcW w:w="2551" w:type="dxa"/>
          </w:tcPr>
          <w:p w:rsidR="00F70CFD" w:rsidRDefault="00F70CFD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9240E">
              <w:rPr>
                <w:rFonts w:ascii="Times New Roman" w:hAnsi="Times New Roman" w:cs="Times New Roman"/>
                <w:sz w:val="18"/>
                <w:szCs w:val="18"/>
              </w:rPr>
              <w:t>przyjmuje, że Bóg stworzył człowieka jako mężczyznę i kobietę,</w:t>
            </w:r>
          </w:p>
          <w:p w:rsidR="00982EB0" w:rsidRDefault="00982EB0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pojęcie powołania</w:t>
            </w:r>
          </w:p>
          <w:p w:rsidR="00914340" w:rsidRDefault="00914340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proces beatyfikacyjny i kanonizacyjny</w:t>
            </w:r>
          </w:p>
          <w:p w:rsidR="00914340" w:rsidRDefault="00914340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>wyjaśni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a, że życie ludzkie jest święte</w:t>
            </w:r>
          </w:p>
          <w:p w:rsidR="00914340" w:rsidRPr="00F9240E" w:rsidRDefault="00914340" w:rsidP="00F70C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 xml:space="preserve">przedstawia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nau</w:t>
            </w:r>
            <w:r w:rsidRPr="00914340">
              <w:rPr>
                <w:rFonts w:ascii="Times New Roman" w:hAnsi="Times New Roman" w:cs="Times New Roman"/>
                <w:sz w:val="18"/>
                <w:szCs w:val="18"/>
              </w:rPr>
              <w:t>kę Kościoła na temat in vitro</w:t>
            </w:r>
          </w:p>
          <w:p w:rsidR="00C60A37" w:rsidRDefault="00C60A37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potrzebę świętowania niedzieli od potrzeby odpoczynku</w:t>
            </w:r>
          </w:p>
          <w:p w:rsidR="00D1608A" w:rsidRPr="003823C2" w:rsidRDefault="00D1608A" w:rsidP="001277E3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świętowania niedzieli</w:t>
            </w:r>
          </w:p>
        </w:tc>
      </w:tr>
      <w:tr w:rsidR="00896550" w:rsidRPr="002D5096" w:rsidTr="00CC4297">
        <w:trPr>
          <w:trHeight w:val="9063"/>
        </w:trPr>
        <w:tc>
          <w:tcPr>
            <w:tcW w:w="1276" w:type="dxa"/>
          </w:tcPr>
          <w:p w:rsidR="00896550" w:rsidRPr="000B38B3" w:rsidRDefault="00C767F8" w:rsidP="008965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 Bóg obecny i działający</w:t>
            </w:r>
            <w:r w:rsidR="000A06B3">
              <w:rPr>
                <w:rFonts w:ascii="Times New Roman" w:hAnsi="Times New Roman" w:cs="Times New Roman"/>
                <w:sz w:val="18"/>
                <w:szCs w:val="18"/>
              </w:rPr>
              <w:t xml:space="preserve"> - sakramenty</w:t>
            </w:r>
          </w:p>
        </w:tc>
        <w:tc>
          <w:tcPr>
            <w:tcW w:w="1838" w:type="dxa"/>
          </w:tcPr>
          <w:p w:rsidR="001C452F" w:rsidRDefault="00AB5EA3" w:rsidP="00AB5EA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wartość </w:t>
            </w: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regularnego uczestnictwa w liturgii Kościoła</w:t>
            </w:r>
          </w:p>
          <w:p w:rsidR="00BF1A0A" w:rsidRDefault="00BF1A0A" w:rsidP="00AB5EA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wyjaśnienia znaczenie</w:t>
            </w: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sakramentów na każdym etapie rozwoju człowieka</w:t>
            </w:r>
          </w:p>
          <w:p w:rsidR="00BF1A0A" w:rsidRDefault="00A57712" w:rsidP="00AB5EA3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</w:t>
            </w:r>
            <w:r w:rsidR="00BF1A0A">
              <w:rPr>
                <w:rFonts w:ascii="Times New Roman" w:hAnsi="Times New Roman" w:cs="Times New Roman"/>
                <w:sz w:val="18"/>
                <w:szCs w:val="18"/>
              </w:rPr>
              <w:t xml:space="preserve"> powiązania</w:t>
            </w:r>
            <w:r w:rsidR="00BF1A0A"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i zależności między sakramentami</w:t>
            </w:r>
          </w:p>
          <w:p w:rsidR="00BF1A0A" w:rsidRDefault="00BF1A0A" w:rsidP="00BF1A0A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BF1A0A" w:rsidRPr="00BF1A0A" w:rsidRDefault="00AB5EA3" w:rsidP="004E243B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wyjaśnia działanie Trójcy Świętej w liturgii Kościoła</w:t>
            </w:r>
          </w:p>
          <w:p w:rsidR="00590428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argumentuje, że przez znaki sakramentalne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otrzymuje życie Boże</w:t>
            </w:r>
          </w:p>
          <w:p w:rsidR="00BF1A0A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tłumaczy, w jaki sposób Bóg jest obecny w przyjmowanych przez niego sakramentach</w:t>
            </w:r>
          </w:p>
          <w:p w:rsidR="00BF1A0A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formułę chrzcielną</w:t>
            </w:r>
          </w:p>
          <w:p w:rsidR="009526BD" w:rsidRDefault="009526BD" w:rsidP="009526B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analizuje i interpretuje obrzędy wtajemniczenia chrześcijańskiego</w:t>
            </w:r>
          </w:p>
          <w:p w:rsidR="00A57712" w:rsidRPr="00A57712" w:rsidRDefault="00A57712" w:rsidP="0095672B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omawia liturgię sakramentów uzdrowienia, </w:t>
            </w:r>
          </w:p>
          <w:p w:rsidR="00A57712" w:rsidRPr="00A57712" w:rsidRDefault="00A57712" w:rsidP="00A76FA8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&gt;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świadomie korzysta z sakramentów uzdrowienia</w:t>
            </w:r>
          </w:p>
          <w:p w:rsidR="00A57712" w:rsidRPr="00A57712" w:rsidRDefault="00A57712" w:rsidP="001E0AEC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Interpretuje opowieść o uzdrowieniu kobiety cierpiącej na krwotok (Mk 5,21-34)</w:t>
            </w:r>
          </w:p>
          <w:p w:rsidR="00A57712" w:rsidRPr="00CE58A0" w:rsidRDefault="00A57712" w:rsidP="005D212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charakteryzuje teologię sakramentów w służbie wspólnoty</w:t>
            </w:r>
          </w:p>
          <w:p w:rsidR="00A57712" w:rsidRDefault="00A57712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uzasadnia twierdzenie, że Eucharystia jest źródłem i szczytem życia Kościoła</w:t>
            </w:r>
          </w:p>
          <w:p w:rsidR="001E63B2" w:rsidRDefault="00CE58A0" w:rsidP="001E63B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interpretuje biblijny nakaz trwania na modlitwie</w:t>
            </w:r>
            <w:r w:rsidR="001E63B2"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7712" w:rsidRPr="001E63B2" w:rsidRDefault="001E63B2" w:rsidP="001E63B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>podaje, co jest fund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amentem i istotą chrześcijaństwa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727" w:type="dxa"/>
          </w:tcPr>
          <w:p w:rsidR="00BF1A0A" w:rsidRDefault="00AB5EA3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opisuje działanie Ducha święteg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 w liturgii Kościoła</w:t>
            </w:r>
            <w:r w:rsidR="00BF1A0A" w:rsidRPr="00BF1A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F1A0A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referuje, że sakramenty są skutecznymi znakami łaski, ustanowionymi przez Chry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stusa i powierzonymi Kościołowi</w:t>
            </w:r>
          </w:p>
          <w:p w:rsidR="00BF1A0A" w:rsidRDefault="00BF1A0A" w:rsidP="00BF1A0A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wymienia skutki otrzymania sakramentu chrztu</w:t>
            </w:r>
          </w:p>
          <w:p w:rsidR="009526BD" w:rsidRDefault="009526BD" w:rsidP="009526B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526BD">
              <w:rPr>
                <w:rFonts w:ascii="Times New Roman" w:hAnsi="Times New Roman" w:cs="Times New Roman"/>
                <w:sz w:val="18"/>
                <w:szCs w:val="18"/>
              </w:rPr>
              <w:t>zna powiązania i zależności między sakramentami</w:t>
            </w:r>
          </w:p>
          <w:p w:rsidR="00A57712" w:rsidRDefault="00A57712" w:rsidP="009526B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charakteryzuje sakramenty uzdrowienia</w:t>
            </w:r>
          </w:p>
          <w:p w:rsidR="00A57712" w:rsidRDefault="00A57712" w:rsidP="009526BD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opowieść o uzdrowieniu kobiety cierpiącej na krwotok (Mk 5,21-34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58A0" w:rsidRPr="00CE58A0" w:rsidRDefault="00A57712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interpretuje teksty obecne w liturgii sakramentów w służbie wspólnoty</w:t>
            </w:r>
          </w:p>
          <w:p w:rsidR="00CE58A0" w:rsidRDefault="00CE58A0" w:rsidP="000D5D4F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, że Eucharystia jest źródłem miłości</w:t>
            </w:r>
          </w:p>
          <w:p w:rsidR="001E63B2" w:rsidRDefault="00CE58A0" w:rsidP="008044B7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tłumaczy, dlaczego modlitwa to dialog człowieka z Bogiem</w:t>
            </w:r>
          </w:p>
          <w:p w:rsidR="001E63B2" w:rsidRDefault="00CE58A0" w:rsidP="002D34EC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omawia trudności związane z modlitwą</w:t>
            </w:r>
          </w:p>
          <w:p w:rsidR="001E63B2" w:rsidRPr="001126F4" w:rsidRDefault="001E63B2" w:rsidP="00F812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126F4">
              <w:rPr>
                <w:rFonts w:ascii="Times New Roman" w:hAnsi="Times New Roman" w:cs="Times New Roman"/>
                <w:sz w:val="18"/>
                <w:szCs w:val="18"/>
              </w:rPr>
              <w:t>tłumaczy sens i znaczenie zmartwychwstania Chrystusa</w:t>
            </w:r>
          </w:p>
          <w:p w:rsidR="00CB1FD6" w:rsidRPr="001E63B2" w:rsidRDefault="00CB1FD6" w:rsidP="001E63B2">
            <w:pPr>
              <w:tabs>
                <w:tab w:val="left" w:pos="290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590428" w:rsidRDefault="00AB5EA3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opisuje, na czym polega działanie Boga Ojca w liturgii</w:t>
            </w:r>
          </w:p>
          <w:p w:rsidR="00BF1A0A" w:rsidRDefault="00BF1A0A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argumentuje, że sakramenty są łaską</w:t>
            </w:r>
          </w:p>
          <w:p w:rsidR="00BF1A0A" w:rsidRDefault="00BF1A0A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wyjaśnia znaczenie sakramentu chrztu</w:t>
            </w:r>
          </w:p>
          <w:p w:rsidR="009526BD" w:rsidRDefault="009526BD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obrzędy wtajemniczenia chrześcijańskiego</w:t>
            </w:r>
          </w:p>
          <w:p w:rsidR="009526BD" w:rsidRDefault="00A57712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wymienia sakramenty uzdrowienia</w:t>
            </w:r>
          </w:p>
          <w:p w:rsidR="00A57712" w:rsidRDefault="00A57712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wymienia skutki sakramentu pokuty i pojednania</w:t>
            </w:r>
          </w:p>
          <w:p w:rsidR="00CE58A0" w:rsidRDefault="00A57712" w:rsidP="00A57712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czynności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obecne w liturgii sakramentów w służbie wspólnoty</w:t>
            </w:r>
            <w:r w:rsidR="00CE58A0"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7712" w:rsidRDefault="00CE58A0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podaje argumenty za tym, że Bóg 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est obecny w przyjmowanej 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Eucharystii</w:t>
            </w:r>
          </w:p>
          <w:p w:rsidR="00CE58A0" w:rsidRDefault="00CE58A0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 xml:space="preserve"> biblijny nakaz trwania na modlitwie</w:t>
            </w:r>
          </w:p>
          <w:p w:rsidR="00CB1FD6" w:rsidRDefault="00CE58A0" w:rsidP="00CE58A0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argumenty za tym, że trudności związane z modlitwą są możliwe do przezwyciężenia</w:t>
            </w:r>
            <w:r w:rsidR="00CB1FD6" w:rsidRPr="00CB1F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E58A0" w:rsidRPr="00C82D89" w:rsidRDefault="00CC4297" w:rsidP="00CC4297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</w:t>
            </w:r>
            <w:r w:rsidR="00E44494"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Chrystus otwiera bramy zmarłym przed swoim przyjściem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AB5EA3" w:rsidRPr="00AB5EA3" w:rsidRDefault="00AB5EA3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B5EA3">
              <w:rPr>
                <w:rFonts w:ascii="Times New Roman" w:hAnsi="Times New Roman" w:cs="Times New Roman"/>
                <w:sz w:val="18"/>
                <w:szCs w:val="18"/>
              </w:rPr>
              <w:t>omawia dzieło Chrystusa w liturgii,</w:t>
            </w:r>
          </w:p>
          <w:p w:rsidR="001C452F" w:rsidRDefault="00BF1A0A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Jezus zbawia przez sakramenty</w:t>
            </w:r>
          </w:p>
          <w:p w:rsidR="00BF1A0A" w:rsidRDefault="00BF1A0A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F1A0A">
              <w:rPr>
                <w:rFonts w:ascii="Times New Roman" w:hAnsi="Times New Roman" w:cs="Times New Roman"/>
                <w:sz w:val="18"/>
                <w:szCs w:val="18"/>
              </w:rPr>
              <w:t>uzasadnia wartość nadawania imion chrześcijańskich na chrzcie świętym</w:t>
            </w:r>
          </w:p>
          <w:p w:rsidR="00BF1A0A" w:rsidRDefault="00BF1A0A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sakramenty wtajemniczenia chrześcijańskiego</w:t>
            </w:r>
          </w:p>
          <w:p w:rsidR="00A57712" w:rsidRDefault="00A57712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formułę sakramentu pojednania</w:t>
            </w:r>
          </w:p>
          <w:p w:rsidR="00A57712" w:rsidRDefault="00A57712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powody dla których warto korzystać z sakramentu pokuty i pojednania</w:t>
            </w: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7712" w:rsidRDefault="00A57712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7712">
              <w:rPr>
                <w:rFonts w:ascii="Times New Roman" w:hAnsi="Times New Roman" w:cs="Times New Roman"/>
                <w:sz w:val="18"/>
                <w:szCs w:val="18"/>
              </w:rPr>
              <w:t>argumentuje, że każdy człowiek powołany jest do miłości</w:t>
            </w:r>
          </w:p>
          <w:p w:rsidR="00CE58A0" w:rsidRDefault="00CE58A0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 Eucharystii dla życia duchowego człowieka</w:t>
            </w:r>
          </w:p>
          <w:p w:rsidR="00CE58A0" w:rsidRDefault="00CE58A0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 xml:space="preserve"> związek modlitwy z czynami i czynów z modlitwą</w:t>
            </w:r>
          </w:p>
          <w:p w:rsidR="00CE58A0" w:rsidRDefault="00CE58A0" w:rsidP="00BF1A0A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osoby, które przezwyciężyły trudności związane z modlitwą</w:t>
            </w:r>
          </w:p>
          <w:p w:rsidR="00CC4297" w:rsidRPr="00387244" w:rsidRDefault="00CC4297" w:rsidP="00CC429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relacja z Jezusem zależy od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>sobistego zaangażowania w wierze</w:t>
            </w:r>
          </w:p>
        </w:tc>
      </w:tr>
      <w:tr w:rsidR="00896550" w:rsidRPr="002D5096" w:rsidTr="00CC4297">
        <w:trPr>
          <w:trHeight w:val="9062"/>
        </w:trPr>
        <w:tc>
          <w:tcPr>
            <w:tcW w:w="1276" w:type="dxa"/>
          </w:tcPr>
          <w:p w:rsidR="00896550" w:rsidRDefault="00FD2A8A" w:rsidP="00456C35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V. Kości</w:t>
            </w:r>
            <w:r w:rsidR="00456C35">
              <w:rPr>
                <w:rFonts w:ascii="Times New Roman" w:hAnsi="Times New Roman" w:cs="Times New Roman"/>
                <w:sz w:val="18"/>
                <w:szCs w:val="18"/>
              </w:rPr>
              <w:t>ół to …</w:t>
            </w:r>
          </w:p>
          <w:p w:rsidR="00E93E54" w:rsidRPr="003863DA" w:rsidRDefault="00E93E54" w:rsidP="00E93E54">
            <w:pPr>
              <w:tabs>
                <w:tab w:val="left" w:pos="27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</w:tcPr>
          <w:p w:rsidR="009D4EEC" w:rsidRPr="009D4EEC" w:rsidRDefault="00D63779" w:rsidP="00D63779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analizuje działanie </w:t>
            </w:r>
            <w:r w:rsidR="009D4EEC" w:rsidRPr="009D4EEC">
              <w:rPr>
                <w:rFonts w:ascii="Times New Roman" w:hAnsi="Times New Roman" w:cs="Times New Roman"/>
                <w:sz w:val="18"/>
                <w:szCs w:val="18"/>
              </w:rPr>
              <w:t>Ducha Świętego w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Kościele oraz w życiu człowieka</w:t>
            </w:r>
          </w:p>
          <w:p w:rsidR="009D4EEC" w:rsidRPr="009D4EEC" w:rsidRDefault="00D63779" w:rsidP="00D63779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widzialną rzeczywistość Kościoła: zadania papieża i hierarchii, zadania</w:t>
            </w:r>
            <w:r w:rsidR="009D4EEC" w:rsidRPr="009D4EE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osób świeckich i konsekrowanych</w:t>
            </w:r>
          </w:p>
          <w:p w:rsidR="00D63779" w:rsidRDefault="00D63779" w:rsidP="00FA3F0C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63779">
              <w:rPr>
                <w:rFonts w:ascii="Times New Roman" w:hAnsi="Times New Roman" w:cs="Times New Roman"/>
                <w:sz w:val="18"/>
                <w:szCs w:val="18"/>
              </w:rPr>
              <w:t>opisuje i uzasadnia rolę Chr</w:t>
            </w:r>
            <w:r w:rsidR="009D4EEC" w:rsidRPr="00D63779">
              <w:rPr>
                <w:rFonts w:ascii="Times New Roman" w:hAnsi="Times New Roman" w:cs="Times New Roman"/>
                <w:sz w:val="18"/>
                <w:szCs w:val="18"/>
              </w:rPr>
              <w:t>ystusa w K</w:t>
            </w:r>
            <w:r w:rsidRPr="00D63779">
              <w:rPr>
                <w:rFonts w:ascii="Times New Roman" w:hAnsi="Times New Roman" w:cs="Times New Roman"/>
                <w:sz w:val="18"/>
                <w:szCs w:val="18"/>
              </w:rPr>
              <w:t>ościele</w:t>
            </w:r>
          </w:p>
          <w:p w:rsidR="00C62B6C" w:rsidRDefault="00D63779" w:rsidP="00D63779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63779">
              <w:rPr>
                <w:rFonts w:ascii="Times New Roman" w:hAnsi="Times New Roman" w:cs="Times New Roman"/>
                <w:sz w:val="18"/>
                <w:szCs w:val="18"/>
              </w:rPr>
              <w:t>umiejętnie interpretuje</w:t>
            </w:r>
            <w:r w:rsidR="009D4EEC" w:rsidRPr="00D63779">
              <w:rPr>
                <w:rFonts w:ascii="Times New Roman" w:hAnsi="Times New Roman" w:cs="Times New Roman"/>
                <w:sz w:val="18"/>
                <w:szCs w:val="18"/>
              </w:rPr>
              <w:t xml:space="preserve"> wezwa</w:t>
            </w:r>
            <w:r w:rsidRPr="00D63779"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9D4EEC" w:rsidRPr="00D63779">
              <w:rPr>
                <w:rFonts w:ascii="Times New Roman" w:hAnsi="Times New Roman" w:cs="Times New Roman"/>
                <w:sz w:val="18"/>
                <w:szCs w:val="18"/>
              </w:rPr>
              <w:t xml:space="preserve"> modlitwy Ojc</w:t>
            </w:r>
            <w:r w:rsidRPr="00D63779">
              <w:rPr>
                <w:rFonts w:ascii="Times New Roman" w:hAnsi="Times New Roman" w:cs="Times New Roman"/>
                <w:sz w:val="18"/>
                <w:szCs w:val="18"/>
              </w:rPr>
              <w:t>ze nasz</w:t>
            </w:r>
          </w:p>
        </w:tc>
        <w:tc>
          <w:tcPr>
            <w:tcW w:w="2693" w:type="dxa"/>
          </w:tcPr>
          <w:p w:rsidR="00340CEE" w:rsidRDefault="001E63B2" w:rsidP="00340CEE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</w:t>
            </w:r>
            <w:r w:rsidR="00340CEE">
              <w:rPr>
                <w:rFonts w:ascii="Times New Roman" w:hAnsi="Times New Roman" w:cs="Times New Roman"/>
                <w:sz w:val="18"/>
                <w:szCs w:val="18"/>
              </w:rPr>
              <w:t>y KKK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0CEE">
              <w:rPr>
                <w:rFonts w:ascii="Times New Roman" w:hAnsi="Times New Roman" w:cs="Times New Roman"/>
                <w:sz w:val="18"/>
                <w:szCs w:val="18"/>
              </w:rPr>
              <w:t xml:space="preserve">752 i 771 dotyczące </w:t>
            </w:r>
            <w:r w:rsidR="00D63779">
              <w:rPr>
                <w:rFonts w:ascii="Times New Roman" w:hAnsi="Times New Roman" w:cs="Times New Roman"/>
                <w:sz w:val="18"/>
                <w:szCs w:val="18"/>
              </w:rPr>
              <w:t xml:space="preserve">istoty </w:t>
            </w:r>
            <w:r w:rsidR="00340CEE">
              <w:rPr>
                <w:rFonts w:ascii="Times New Roman" w:hAnsi="Times New Roman" w:cs="Times New Roman"/>
                <w:sz w:val="18"/>
                <w:szCs w:val="18"/>
              </w:rPr>
              <w:t>Kościoła</w:t>
            </w:r>
          </w:p>
          <w:p w:rsidR="00340CEE" w:rsidRDefault="00340CEE" w:rsidP="00340CEE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opisuje, w jaki sposób Jezus założył Kościół i w co go wyposażył</w:t>
            </w:r>
          </w:p>
          <w:p w:rsidR="00340CEE" w:rsidRDefault="00340CEE" w:rsidP="00340CEE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wymienia, jakie są „narzędzia zbawcze” w Kościele i opisuje, jak z nich korzystać</w:t>
            </w:r>
          </w:p>
          <w:p w:rsidR="00340CEE" w:rsidRDefault="00340CEE" w:rsidP="00FE12FB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omawia, co należy czynić, by być prawdziwym członkiem Kościoła, a nie jedynie deklaratywnym</w:t>
            </w:r>
          </w:p>
          <w:p w:rsidR="00E93E54" w:rsidRDefault="00340CEE" w:rsidP="00E93E54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opisuje,</w:t>
            </w:r>
            <w:r w:rsidR="00864D54">
              <w:rPr>
                <w:rFonts w:ascii="Times New Roman" w:hAnsi="Times New Roman" w:cs="Times New Roman"/>
                <w:sz w:val="18"/>
                <w:szCs w:val="18"/>
              </w:rPr>
              <w:t xml:space="preserve"> na czym polega piękno liturgii</w:t>
            </w:r>
            <w:r w:rsidR="00E93E54" w:rsidRPr="00CB1FD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93E54" w:rsidRDefault="00D63779" w:rsidP="00E93E54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E93E54" w:rsidRPr="00CB1FD6">
              <w:rPr>
                <w:rFonts w:ascii="Times New Roman" w:hAnsi="Times New Roman" w:cs="Times New Roman"/>
                <w:sz w:val="18"/>
                <w:szCs w:val="18"/>
              </w:rPr>
              <w:t>, dlaczego Maryja jest wz</w:t>
            </w:r>
            <w:r w:rsidR="00E93E54">
              <w:rPr>
                <w:rFonts w:ascii="Times New Roman" w:hAnsi="Times New Roman" w:cs="Times New Roman"/>
                <w:sz w:val="18"/>
                <w:szCs w:val="18"/>
              </w:rPr>
              <w:t>orem modlitwy chrześcijańskiej</w:t>
            </w:r>
            <w:r w:rsidR="00E93E54" w:rsidRPr="00E444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56C35" w:rsidRPr="00864D54" w:rsidRDefault="00456C35" w:rsidP="00864D54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64D54">
              <w:rPr>
                <w:rFonts w:ascii="Times New Roman" w:hAnsi="Times New Roman" w:cs="Times New Roman"/>
                <w:sz w:val="18"/>
                <w:szCs w:val="18"/>
              </w:rPr>
              <w:t>uzasadnia strukturę Modlitwy Pańskiej i jej siedem próśb</w:t>
            </w:r>
          </w:p>
          <w:p w:rsidR="00A56DE9" w:rsidRPr="00E93E54" w:rsidRDefault="00456C35" w:rsidP="001C2DB1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sposoby </w:t>
            </w:r>
            <w:r w:rsidRPr="00CE58A0">
              <w:rPr>
                <w:rFonts w:ascii="Times New Roman" w:hAnsi="Times New Roman" w:cs="Times New Roman"/>
                <w:sz w:val="18"/>
                <w:szCs w:val="18"/>
              </w:rPr>
              <w:t>przezwyciężania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trudności związanych z modlitwą</w:t>
            </w:r>
          </w:p>
        </w:tc>
        <w:tc>
          <w:tcPr>
            <w:tcW w:w="2727" w:type="dxa"/>
          </w:tcPr>
          <w:p w:rsidR="00340CEE" w:rsidRDefault="001E63B2" w:rsidP="00340CEE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przedstawia swoimi s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ł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owami, czym jest Ko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ś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ci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ół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340CEE" w:rsidRPr="00340C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40CEE" w:rsidRDefault="00340CEE" w:rsidP="00340CEE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argumentuje, że w Kościele jest obecny Jezus pragnący prowadzić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 Niego</w:t>
            </w:r>
          </w:p>
          <w:p w:rsidR="00340CEE" w:rsidRPr="00340CEE" w:rsidRDefault="00340CEE" w:rsidP="00340CEE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określa, kto i dzięki czemu staje się członkiem Kościoła,</w:t>
            </w:r>
          </w:p>
          <w:p w:rsidR="00340CEE" w:rsidRDefault="00340CEE" w:rsidP="00340CEE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okreś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la, czym jest liturgia Kościoła</w:t>
            </w:r>
          </w:p>
          <w:p w:rsidR="001C2DB1" w:rsidRDefault="001C2DB1" w:rsidP="001C2DB1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44494">
              <w:rPr>
                <w:rFonts w:ascii="Times New Roman" w:hAnsi="Times New Roman" w:cs="Times New Roman"/>
                <w:sz w:val="18"/>
                <w:szCs w:val="18"/>
              </w:rPr>
              <w:t>tłu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maczy wstawienniczą rolę Maryi</w:t>
            </w:r>
          </w:p>
          <w:p w:rsidR="00A524E5" w:rsidRPr="000E56E4" w:rsidRDefault="00D63779" w:rsidP="001C2DB1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="001C2DB1">
              <w:rPr>
                <w:rFonts w:ascii="Times New Roman" w:hAnsi="Times New Roman" w:cs="Times New Roman"/>
                <w:sz w:val="18"/>
                <w:szCs w:val="18"/>
              </w:rPr>
              <w:t xml:space="preserve"> wezwania Modlitwy Pańskiej</w:t>
            </w:r>
          </w:p>
        </w:tc>
        <w:tc>
          <w:tcPr>
            <w:tcW w:w="2836" w:type="dxa"/>
          </w:tcPr>
          <w:p w:rsidR="001E63B2" w:rsidRPr="001E63B2" w:rsidRDefault="001E63B2" w:rsidP="00C6674B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ż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e Ko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ś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ci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ół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 xml:space="preserve"> zosta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ł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 xml:space="preserve"> za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ł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1E63B2">
              <w:rPr>
                <w:rFonts w:ascii="Times New Roman" w:hAnsi="Times New Roman" w:cs="Times New Roman" w:hint="eastAsia"/>
                <w:sz w:val="18"/>
                <w:szCs w:val="18"/>
              </w:rPr>
              <w:t>ż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ony przez Jezusa Chrystusa dla zbawienia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>ludzi,</w:t>
            </w:r>
          </w:p>
          <w:p w:rsidR="00340CEE" w:rsidRDefault="00340CEE" w:rsidP="00340CEE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 xml:space="preserve"> jak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korzystać z „narzędzi zbawczych</w:t>
            </w: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” w Kościele</w:t>
            </w:r>
          </w:p>
          <w:p w:rsidR="001C2DB1" w:rsidRDefault="00340CEE" w:rsidP="001C2DB1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64D54">
              <w:rPr>
                <w:rFonts w:ascii="Times New Roman" w:hAnsi="Times New Roman" w:cs="Times New Roman"/>
                <w:sz w:val="18"/>
                <w:szCs w:val="18"/>
              </w:rPr>
              <w:t>argumentuje, że przynależność do Kościoła nie opiera się na deklaracji</w:t>
            </w:r>
          </w:p>
          <w:p w:rsidR="001C2DB1" w:rsidRDefault="00340CEE" w:rsidP="001C2DB1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C2DB1">
              <w:rPr>
                <w:rFonts w:ascii="Times New Roman" w:hAnsi="Times New Roman" w:cs="Times New Roman"/>
                <w:sz w:val="18"/>
                <w:szCs w:val="18"/>
              </w:rPr>
              <w:t>wymienia, jakie owoce wnosi w życie uczestnictwo w liturgii</w:t>
            </w:r>
            <w:r w:rsidR="00864D54" w:rsidRPr="001C2D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1C2DB1" w:rsidRPr="001C2DB1">
              <w:rPr>
                <w:rFonts w:ascii="Times New Roman" w:hAnsi="Times New Roman" w:cs="Times New Roman"/>
                <w:sz w:val="18"/>
                <w:szCs w:val="18"/>
              </w:rPr>
              <w:t>Kościoła</w:t>
            </w:r>
          </w:p>
          <w:p w:rsidR="001C2DB1" w:rsidRDefault="001E63B2" w:rsidP="001C2DB1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C2DB1">
              <w:rPr>
                <w:rFonts w:ascii="Times New Roman" w:hAnsi="Times New Roman" w:cs="Times New Roman"/>
                <w:sz w:val="18"/>
                <w:szCs w:val="18"/>
              </w:rPr>
              <w:t xml:space="preserve">podaje argumenty, dlaczego ma wielbić Boga na wzór Maryi </w:t>
            </w:r>
          </w:p>
          <w:p w:rsidR="001E63B2" w:rsidRPr="001C2DB1" w:rsidRDefault="001C2DB1" w:rsidP="00E41B9F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1C2DB1">
              <w:rPr>
                <w:rFonts w:ascii="Times New Roman" w:hAnsi="Times New Roman" w:cs="Times New Roman"/>
                <w:sz w:val="18"/>
                <w:szCs w:val="18"/>
              </w:rPr>
              <w:t>zna strukturę Modlitwy Pańskiej</w:t>
            </w:r>
          </w:p>
          <w:p w:rsidR="00880B02" w:rsidRPr="001C2DB1" w:rsidRDefault="00880B02" w:rsidP="001C2DB1">
            <w:pPr>
              <w:pStyle w:val="Akapitzlist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1E63B2" w:rsidRDefault="001E63B2" w:rsidP="00340CE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rolę człowieka wierzącego w strukturze Kościoła</w:t>
            </w:r>
          </w:p>
          <w:p w:rsidR="00340CEE" w:rsidRPr="00340CEE" w:rsidRDefault="00340CEE" w:rsidP="00340CEE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340CEE">
              <w:rPr>
                <w:rFonts w:ascii="Times New Roman" w:hAnsi="Times New Roman" w:cs="Times New Roman"/>
                <w:sz w:val="18"/>
                <w:szCs w:val="18"/>
              </w:rPr>
              <w:t>wymienia, jakie są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„narzędzia zbawcze” w Kościele</w:t>
            </w:r>
          </w:p>
          <w:p w:rsidR="001E63B2" w:rsidRDefault="00340CEE" w:rsidP="00340CE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warunki przynależności do Kościoła</w:t>
            </w:r>
          </w:p>
          <w:p w:rsidR="001E63B2" w:rsidRDefault="001E63B2" w:rsidP="00340CEE">
            <w:pPr>
              <w:numPr>
                <w:ilvl w:val="0"/>
                <w:numId w:val="5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B1FD6">
              <w:rPr>
                <w:rFonts w:ascii="Times New Roman" w:hAnsi="Times New Roman" w:cs="Times New Roman"/>
                <w:sz w:val="18"/>
                <w:szCs w:val="18"/>
              </w:rPr>
              <w:t>charakteryzuje postać Maryi – Służebnicy Pańskiej</w:t>
            </w:r>
          </w:p>
          <w:p w:rsidR="001E63B2" w:rsidRDefault="00864D54" w:rsidP="00340CEE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prośby zawarte w Modlitwie Pańskiej</w:t>
            </w:r>
          </w:p>
          <w:p w:rsidR="0037028D" w:rsidRPr="001C2DB1" w:rsidRDefault="0037028D" w:rsidP="001C2DB1">
            <w:p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3E54" w:rsidRPr="002D5096" w:rsidTr="00CC4297">
        <w:trPr>
          <w:trHeight w:val="9062"/>
        </w:trPr>
        <w:tc>
          <w:tcPr>
            <w:tcW w:w="1276" w:type="dxa"/>
          </w:tcPr>
          <w:p w:rsidR="00E93E54" w:rsidRDefault="00E93E54" w:rsidP="00E93E54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VI. Bóg w Kościele zaangażowanym w świat</w:t>
            </w:r>
          </w:p>
          <w:p w:rsidR="00E93E54" w:rsidRDefault="00E93E54" w:rsidP="00456C35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</w:tcPr>
          <w:p w:rsidR="00E93E54" w:rsidRPr="00FD2A8A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="004728BC">
              <w:rPr>
                <w:rFonts w:ascii="Times New Roman" w:hAnsi="Times New Roman" w:cs="Times New Roman"/>
                <w:sz w:val="18"/>
                <w:szCs w:val="18"/>
              </w:rPr>
              <w:t>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konsekwencje religijne i kulturowe</w:t>
            </w: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reformacji, Soboru Trydenckiego oraz unii brzeskiej;</w:t>
            </w:r>
          </w:p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i ocenia fakty historyczne</w:t>
            </w:r>
            <w:r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świetle zjawisk we współczesnym Kościele</w:t>
            </w:r>
          </w:p>
          <w:p w:rsidR="00E93E54" w:rsidRPr="00A527F9" w:rsidRDefault="00E93E54" w:rsidP="00A527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referuje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, jaka była rola Polski jako kraju tolerancji religijnej tak w ujęciu historycznym, jak w nawiązaniu do wizji współczesnej Europy</w:t>
            </w:r>
          </w:p>
        </w:tc>
        <w:tc>
          <w:tcPr>
            <w:tcW w:w="2693" w:type="dxa"/>
          </w:tcPr>
          <w:p w:rsidR="00E93E54" w:rsidRPr="00A56DE9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56C35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 xml:space="preserve">ylicza reprezentatywne szkoły duchowości chrześcijańskiej powstałe bądź rozwijające się w okresie odrodzenia </w:t>
            </w:r>
          </w:p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identyfikuje wieloaspektowe konsekwencje działań reformacji</w:t>
            </w:r>
          </w:p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skutki działań ekumenicznych</w:t>
            </w:r>
          </w:p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wylicza i omawia przejawy reformy katolickiej w XVI wieku</w:t>
            </w:r>
          </w:p>
          <w:p w:rsidR="00A527F9" w:rsidRDefault="00E93E54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interpretuje i uzasadnia swoje stanowisko na temat sytuacji w XVI-wiecznym Kościele w kontekście faktów historycznych związanych z soborem trydenckim oraz osobą kardynała Stanisława Hozjusza</w:t>
            </w:r>
          </w:p>
          <w:p w:rsidR="00B0461B" w:rsidRDefault="00A527F9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objaśnia sytuację religijną w Polsce w XVII wieku</w:t>
            </w:r>
          </w:p>
          <w:p w:rsidR="00B0461B" w:rsidRDefault="00B0461B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0461B">
              <w:rPr>
                <w:rFonts w:ascii="Times New Roman" w:hAnsi="Times New Roman" w:cs="Times New Roman"/>
                <w:sz w:val="18"/>
                <w:szCs w:val="18"/>
              </w:rPr>
              <w:t>omawia powiązania w odniesieniu do historii i teraźniejszej sytuacji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0461B">
              <w:rPr>
                <w:rFonts w:ascii="Times New Roman" w:hAnsi="Times New Roman" w:cs="Times New Roman"/>
                <w:sz w:val="18"/>
                <w:szCs w:val="18"/>
              </w:rPr>
              <w:t>Kościoła greckokatolickiego</w:t>
            </w:r>
          </w:p>
          <w:p w:rsidR="00A527F9" w:rsidRDefault="00B0461B" w:rsidP="00A527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0461B">
              <w:rPr>
                <w:rFonts w:ascii="Times New Roman" w:hAnsi="Times New Roman" w:cs="Times New Roman"/>
                <w:sz w:val="18"/>
                <w:szCs w:val="18"/>
              </w:rPr>
              <w:t>charakteryzuje problematykę stosunków p</w:t>
            </w:r>
            <w:r w:rsidR="00A527F9">
              <w:rPr>
                <w:rFonts w:ascii="Times New Roman" w:hAnsi="Times New Roman" w:cs="Times New Roman"/>
                <w:sz w:val="18"/>
                <w:szCs w:val="18"/>
              </w:rPr>
              <w:t>aństwa i Kościoła</w:t>
            </w:r>
          </w:p>
          <w:p w:rsidR="00A527F9" w:rsidRDefault="00A527F9" w:rsidP="00A527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7F9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 xml:space="preserve">opisuje przebieg prześladowań Kościoła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 okresie rewolucji francuskiej</w:t>
            </w:r>
          </w:p>
          <w:p w:rsidR="003F5523" w:rsidRDefault="00A527F9" w:rsidP="003F5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 xml:space="preserve">omawia znaczenie pokoju jako wartości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życiu człowieka i społeczeństwa</w:t>
            </w:r>
          </w:p>
          <w:p w:rsidR="003F5523" w:rsidRPr="003F5523" w:rsidRDefault="003F5523" w:rsidP="003F5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interpretuje fragmenty Ewangelii Mateusza (5,9:5,22;5,44-45)</w:t>
            </w:r>
          </w:p>
          <w:p w:rsidR="003F5523" w:rsidRPr="00A47A80" w:rsidRDefault="003F5523" w:rsidP="003F5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</w:pPr>
            <w:r w:rsidRPr="003F55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uzasadnia konieczność aktualizacji nauki Kościoła</w:t>
            </w:r>
          </w:p>
          <w:p w:rsidR="003F5523" w:rsidRPr="00E93E54" w:rsidRDefault="003F5523" w:rsidP="00A47A80">
            <w:pPr>
              <w:tabs>
                <w:tab w:val="left" w:pos="288"/>
              </w:tabs>
            </w:pPr>
          </w:p>
        </w:tc>
        <w:tc>
          <w:tcPr>
            <w:tcW w:w="2727" w:type="dxa"/>
          </w:tcPr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A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identyfi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kuje duchowość czasów odrodzenia</w:t>
            </w:r>
          </w:p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definiuje dary Ducha Świętego oraz owoce Ducha Świętego</w:t>
            </w:r>
          </w:p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tłumaczy potrzebę  życzliwości i szacunku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do chrześcijan innych wyznań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podaje argumenty przemawiające za tym, że Kościół pow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inien się reformować</w:t>
            </w:r>
          </w:p>
          <w:p w:rsidR="00E93E54" w:rsidRPr="0037028D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referuje konsekwencje soboru trydenckiego</w:t>
            </w:r>
            <w:r w:rsidRPr="001E63B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93E54" w:rsidRDefault="00E93E54" w:rsidP="00E93E54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 xml:space="preserve">wymienia konsekwencje unii brzeskiej </w:t>
            </w:r>
          </w:p>
          <w:p w:rsidR="00B0461B" w:rsidRDefault="00E93E54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, że kult maryjny miał szczególne znaczenie w ważnych dla losów Polski wydarzeniach historycznych</w:t>
            </w:r>
          </w:p>
          <w:p w:rsidR="00B0461B" w:rsidRDefault="00B0461B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0461B">
              <w:rPr>
                <w:rFonts w:ascii="Times New Roman" w:hAnsi="Times New Roman" w:cs="Times New Roman"/>
                <w:sz w:val="18"/>
                <w:szCs w:val="18"/>
              </w:rPr>
              <w:t>uzasadnia wyższość prawa Bożego nad stanowionym,</w:t>
            </w:r>
          </w:p>
          <w:p w:rsidR="00A527F9" w:rsidRPr="00A527F9" w:rsidRDefault="00A527F9" w:rsidP="00A527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>wyjaśnia pojęcia: sekularyzacja, konkordat, laicyzacja, masoneria,</w:t>
            </w:r>
          </w:p>
          <w:p w:rsidR="00A527F9" w:rsidRDefault="00A527F9" w:rsidP="00A527F9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>wskazuje, że pomoc wykluczonym, słabszym, obcym należy do istoty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chrześcijaństwa</w:t>
            </w:r>
          </w:p>
          <w:p w:rsidR="003F5523" w:rsidRDefault="00A527F9" w:rsidP="00A527F9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>podaje przykłady osó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b, które oddały życie za prawdę</w:t>
            </w:r>
            <w:r w:rsidR="003F5523" w:rsidRPr="003F55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F5523" w:rsidRDefault="003F5523" w:rsidP="003F5523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5523">
              <w:rPr>
                <w:rFonts w:ascii="Times New Roman" w:hAnsi="Times New Roman" w:cs="Times New Roman"/>
                <w:sz w:val="18"/>
                <w:szCs w:val="18"/>
              </w:rPr>
              <w:t>referuje, czym jes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 sobór i jakie są jego zadania</w:t>
            </w:r>
          </w:p>
          <w:p w:rsidR="00A47A80" w:rsidRPr="00A47A80" w:rsidRDefault="003F5523" w:rsidP="00A47A8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pojęcie niewoli</w:t>
            </w:r>
            <w:r w:rsidRPr="003F55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politycznej i duchowej</w:t>
            </w:r>
          </w:p>
          <w:p w:rsidR="00A47A80" w:rsidRPr="003F5523" w:rsidRDefault="00A47A80" w:rsidP="00A47A8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</w:pPr>
            <w:r w:rsidRPr="003F55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definiuje patrioty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zm, kosmopolityzm i nacjonalizm</w:t>
            </w:r>
          </w:p>
          <w:p w:rsidR="003F5523" w:rsidRPr="00A47A80" w:rsidRDefault="003F5523" w:rsidP="00A47A80">
            <w:pPr>
              <w:tabs>
                <w:tab w:val="left" w:pos="29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E93E54" w:rsidRDefault="00B0461B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opisuje</w:t>
            </w:r>
            <w:r w:rsidR="00E93E54">
              <w:rPr>
                <w:rFonts w:ascii="Times New Roman" w:hAnsi="Times New Roman" w:cs="Times New Roman"/>
                <w:sz w:val="18"/>
                <w:szCs w:val="18"/>
              </w:rPr>
              <w:t xml:space="preserve"> jak można modyfikować</w:t>
            </w:r>
            <w:r w:rsidR="00E93E54" w:rsidRPr="00FD2A8A">
              <w:rPr>
                <w:rFonts w:ascii="Times New Roman" w:hAnsi="Times New Roman" w:cs="Times New Roman"/>
                <w:sz w:val="18"/>
                <w:szCs w:val="18"/>
              </w:rPr>
              <w:t xml:space="preserve">  wiarę w odniesieniu do postaw duchowości odrodzeniowej </w:t>
            </w:r>
            <w:r w:rsidR="00E93E54" w:rsidRPr="00A56D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93E54" w:rsidRDefault="00E93E54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wylicza przyczyny, które doprowadziły do rozwoju ruchu reformacyjnego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93E54" w:rsidRDefault="00E93E54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potrzebę modyfikacji postaw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chrześcijańsk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ich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w aspekcie otwartości na wzorce osobowe świętych omawia kontekst zwołania soboru trydenckiego </w:t>
            </w:r>
          </w:p>
          <w:p w:rsidR="00E93E54" w:rsidRDefault="00E93E54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argumentuje stanowisko w zakresie rozumienia relacji pań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softHyphen/>
              <w:t>stwo – Kościół</w:t>
            </w:r>
          </w:p>
          <w:p w:rsidR="00E93E54" w:rsidRDefault="00E93E54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 xml:space="preserve">podaje fakty historyczne dotyczące unii brzeskiej </w:t>
            </w:r>
          </w:p>
          <w:p w:rsidR="00B0461B" w:rsidRDefault="00E93E54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7028D">
              <w:rPr>
                <w:rFonts w:ascii="Times New Roman" w:hAnsi="Times New Roman" w:cs="Times New Roman"/>
                <w:sz w:val="18"/>
                <w:szCs w:val="18"/>
              </w:rPr>
              <w:t>wylicza historyczne (XVII wiek) przejawy pobożności maryjnej</w:t>
            </w:r>
            <w:r w:rsidR="00B0461B" w:rsidRPr="00B0461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7F9" w:rsidRDefault="00B0461B" w:rsidP="00A527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0461B">
              <w:rPr>
                <w:rFonts w:ascii="Times New Roman" w:hAnsi="Times New Roman" w:cs="Times New Roman"/>
                <w:sz w:val="18"/>
                <w:szCs w:val="18"/>
              </w:rPr>
              <w:t>wskazuje na przykłady sytuacji kiedy chrześcijanin powinien przedkładać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0461B">
              <w:rPr>
                <w:rFonts w:ascii="Times New Roman" w:hAnsi="Times New Roman" w:cs="Times New Roman"/>
                <w:sz w:val="18"/>
                <w:szCs w:val="18"/>
              </w:rPr>
              <w:t>prawo Boże nad prawo stanowione</w:t>
            </w:r>
            <w:r w:rsidR="00A527F9" w:rsidRPr="003702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27F9" w:rsidRDefault="00A527F9" w:rsidP="00A527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>wymienia powiązania między historycznymi a współczesnymi relacjami państwo – Kościół</w:t>
            </w:r>
          </w:p>
          <w:p w:rsidR="00A527F9" w:rsidRPr="00A527F9" w:rsidRDefault="00A527F9" w:rsidP="00A527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>wyjaśnia, że współcześnie mamy wiele przykładów osób, które żyją jak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>święci,</w:t>
            </w:r>
          </w:p>
          <w:p w:rsidR="003F5523" w:rsidRDefault="003F5523" w:rsidP="003F5523">
            <w:pPr>
              <w:pStyle w:val="Akapitzlist"/>
              <w:numPr>
                <w:ilvl w:val="0"/>
                <w:numId w:val="37"/>
              </w:numPr>
              <w:tabs>
                <w:tab w:val="left" w:pos="290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F5523">
              <w:rPr>
                <w:rFonts w:ascii="Times New Roman" w:hAnsi="Times New Roman" w:cs="Times New Roman"/>
                <w:sz w:val="18"/>
                <w:szCs w:val="18"/>
              </w:rPr>
              <w:t xml:space="preserve"> niektóre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reformy Soboru Watykańskiego II</w:t>
            </w:r>
          </w:p>
          <w:p w:rsidR="00A47A80" w:rsidRPr="00A47A80" w:rsidRDefault="003F5523" w:rsidP="00A47A8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3F5523">
              <w:rPr>
                <w:rFonts w:ascii="Times New Roman" w:hAnsi="Times New Roman" w:cs="Times New Roman"/>
                <w:sz w:val="18"/>
                <w:szCs w:val="18"/>
              </w:rPr>
              <w:t>, że u podstaw utrat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dobrych relacji stoi grzech</w:t>
            </w:r>
            <w:r w:rsidR="00A47A8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7A80" w:rsidRPr="00A47A80" w:rsidRDefault="00A47A80" w:rsidP="00A47A8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potrzebę bycia patriotą we współczesnym świecie</w:t>
            </w:r>
          </w:p>
          <w:p w:rsidR="00E93E54" w:rsidRPr="00A47A80" w:rsidRDefault="00E93E54" w:rsidP="00A47A80">
            <w:pPr>
              <w:tabs>
                <w:tab w:val="left" w:pos="290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1C2DB1" w:rsidRDefault="001C2DB1" w:rsidP="001C2DB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D2A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opisuje podstawowe założenia duchowości katolickiej</w:t>
            </w: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C2DB1" w:rsidRPr="00A56DE9" w:rsidRDefault="001C2DB1" w:rsidP="001C2DB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6DE9">
              <w:rPr>
                <w:rFonts w:ascii="Times New Roman" w:hAnsi="Times New Roman" w:cs="Times New Roman"/>
                <w:sz w:val="18"/>
                <w:szCs w:val="18"/>
              </w:rPr>
              <w:t>opisuje zjawisko reformacji</w:t>
            </w:r>
          </w:p>
          <w:p w:rsidR="001C2DB1" w:rsidRDefault="001C2DB1" w:rsidP="001C2DB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co to jest ekumenizm</w:t>
            </w:r>
          </w:p>
          <w:p w:rsidR="00B0461B" w:rsidRDefault="00B0461B" w:rsidP="001C2DB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główne owoce soboru trydenckiego</w:t>
            </w:r>
          </w:p>
          <w:p w:rsidR="001C2DB1" w:rsidRDefault="001C2DB1" w:rsidP="001C2DB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świętych, którzy mogą stanowić wzorce osobowe dla współczesnych</w:t>
            </w: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C2DB1" w:rsidRDefault="001C2DB1" w:rsidP="001C2DB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 xml:space="preserve">wylicza podstawowe postanowienia soboru trydenckiego </w:t>
            </w:r>
          </w:p>
          <w:p w:rsidR="001C2DB1" w:rsidRDefault="001C2DB1" w:rsidP="001C2DB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24E5">
              <w:rPr>
                <w:rFonts w:ascii="Times New Roman" w:hAnsi="Times New Roman" w:cs="Times New Roman"/>
                <w:sz w:val="18"/>
                <w:szCs w:val="18"/>
              </w:rPr>
              <w:t>objaśnia przywódczą działalność Karola V</w:t>
            </w:r>
          </w:p>
          <w:p w:rsidR="001C2DB1" w:rsidRDefault="001C2DB1" w:rsidP="001C2DB1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czemu służyła unia brzeska</w:t>
            </w:r>
          </w:p>
          <w:p w:rsidR="00B0461B" w:rsidRDefault="001C2DB1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przejawy pobożności maryjnej w</w:t>
            </w:r>
            <w:r w:rsidR="001126F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>historii</w:t>
            </w:r>
            <w:r w:rsidR="00B0461B" w:rsidRPr="00B0461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0461B" w:rsidRPr="00B0461B" w:rsidRDefault="00B0461B" w:rsidP="00B0461B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B0461B">
              <w:rPr>
                <w:rFonts w:ascii="Times New Roman" w:hAnsi="Times New Roman" w:cs="Times New Roman"/>
                <w:sz w:val="18"/>
                <w:szCs w:val="18"/>
              </w:rPr>
              <w:t>ocenia postawy chrześcijan wobec prześladującego ich prawa na przykładzie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0461B">
              <w:rPr>
                <w:rFonts w:ascii="Times New Roman" w:hAnsi="Times New Roman" w:cs="Times New Roman"/>
                <w:sz w:val="18"/>
                <w:szCs w:val="18"/>
              </w:rPr>
              <w:t>prześladowań Decjusza</w:t>
            </w:r>
          </w:p>
          <w:p w:rsidR="00A527F9" w:rsidRDefault="00A527F9" w:rsidP="00A527F9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>, w jaki sposób Kościół jest obecnie atakowany.</w:t>
            </w:r>
          </w:p>
          <w:p w:rsidR="00A527F9" w:rsidRDefault="00A527F9" w:rsidP="003F5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>wymienia uc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zynki miłosierne względem ciała</w:t>
            </w:r>
          </w:p>
          <w:p w:rsidR="00E93E54" w:rsidRDefault="00A527F9" w:rsidP="003F5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A527F9">
              <w:rPr>
                <w:rFonts w:ascii="Times New Roman" w:hAnsi="Times New Roman" w:cs="Times New Roman"/>
                <w:sz w:val="18"/>
                <w:szCs w:val="18"/>
              </w:rPr>
              <w:t xml:space="preserve"> 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więtość jako zadanie dla każdego</w:t>
            </w:r>
          </w:p>
          <w:p w:rsidR="003F5523" w:rsidRDefault="003F5523" w:rsidP="003F5523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niektóre reformy Soboru watykańskiego II</w:t>
            </w:r>
            <w:r w:rsidRPr="003F55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47A80" w:rsidRPr="00A47A80" w:rsidRDefault="003F5523" w:rsidP="00A47A8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</w:pPr>
            <w:r w:rsidRPr="003F5523">
              <w:rPr>
                <w:rFonts w:ascii="Times New Roman" w:hAnsi="Times New Roman" w:cs="Times New Roman"/>
                <w:sz w:val="18"/>
                <w:szCs w:val="18"/>
              </w:rPr>
              <w:t xml:space="preserve">wyjaśnia, dlaczego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Pr="003F5523">
              <w:rPr>
                <w:rFonts w:ascii="Times New Roman" w:hAnsi="Times New Roman" w:cs="Times New Roman"/>
                <w:sz w:val="18"/>
                <w:szCs w:val="18"/>
              </w:rPr>
              <w:t>powinien przeciwstawiać się złu</w:t>
            </w:r>
          </w:p>
          <w:p w:rsidR="00A47A80" w:rsidRPr="00A47A80" w:rsidRDefault="00A47A80" w:rsidP="00A47A8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</w:pPr>
            <w:r w:rsidRPr="00A47A80">
              <w:rPr>
                <w:rFonts w:ascii="Times New Roman" w:hAnsi="Times New Roman" w:cs="Times New Roman"/>
                <w:sz w:val="18"/>
                <w:szCs w:val="18"/>
              </w:rPr>
              <w:t>wymienia, w czym wyraża się dojrzały patriotyzm</w:t>
            </w:r>
          </w:p>
          <w:p w:rsidR="003F5523" w:rsidRPr="008C0D01" w:rsidRDefault="003F5523" w:rsidP="008C0D01">
            <w:pPr>
              <w:tabs>
                <w:tab w:val="left" w:pos="288"/>
              </w:tabs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96550" w:rsidRPr="002D5096" w:rsidTr="00AB2445">
        <w:trPr>
          <w:trHeight w:val="7646"/>
        </w:trPr>
        <w:tc>
          <w:tcPr>
            <w:tcW w:w="1276" w:type="dxa"/>
          </w:tcPr>
          <w:p w:rsidR="00896550" w:rsidRPr="00C43CC5" w:rsidRDefault="00D30638" w:rsidP="00896550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VI. Bóg w przeżywaniu czasu</w:t>
            </w:r>
          </w:p>
        </w:tc>
        <w:tc>
          <w:tcPr>
            <w:tcW w:w="1838" w:type="dxa"/>
          </w:tcPr>
          <w:p w:rsidR="00EE40CB" w:rsidRDefault="00EE40CB" w:rsidP="00EE40CB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zbawczy charakter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 xml:space="preserve"> udziału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 wydarzeniach roku kościelnego</w:t>
            </w:r>
          </w:p>
          <w:p w:rsidR="003F27E4" w:rsidRDefault="00EE40CB" w:rsidP="00EE40CB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obszerną wiedzę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 xml:space="preserve"> na temat polskich zwyczajów i tradycji związanych z obchodami religijnych świąt i uroczystości</w:t>
            </w:r>
          </w:p>
        </w:tc>
        <w:tc>
          <w:tcPr>
            <w:tcW w:w="2693" w:type="dxa"/>
          </w:tcPr>
          <w:p w:rsidR="00A572A6" w:rsidRDefault="00EE40CB" w:rsidP="00EE40CB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wymienia cechy chrześcijańskiego charakteru   uroczystości Wszystkich Świętych</w:t>
            </w:r>
            <w:r w:rsidR="00A572A6" w:rsidRPr="00A572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60A3" w:rsidRDefault="00A572A6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72A6">
              <w:rPr>
                <w:rFonts w:ascii="Times New Roman" w:hAnsi="Times New Roman" w:cs="Times New Roman"/>
                <w:sz w:val="18"/>
                <w:szCs w:val="18"/>
              </w:rPr>
              <w:t>podaje, co na temat Adwentu mówi Katechizm Kościoła katolickiego</w:t>
            </w:r>
          </w:p>
          <w:p w:rsidR="00203893" w:rsidRDefault="006F60A3" w:rsidP="0020389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tłumaczy religijny wymiar świętowania w domowym kościele Bożego Narodzenia</w:t>
            </w:r>
          </w:p>
          <w:p w:rsidR="000C39E9" w:rsidRDefault="00203893" w:rsidP="0020389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opisuje sens męki Jezusa, także w jego głębszym wymiarze</w:t>
            </w:r>
            <w:r w:rsidR="000C39E9"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C39E9" w:rsidRDefault="000C39E9" w:rsidP="000C39E9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B0FE3">
              <w:rPr>
                <w:rFonts w:ascii="Times New Roman" w:hAnsi="Times New Roman" w:cs="Times New Roman"/>
                <w:sz w:val="18"/>
                <w:szCs w:val="18"/>
              </w:rPr>
              <w:t>wymienia obietnice Pana Jezusa związane są ze Świętem Miłosierdzia Bożego</w:t>
            </w:r>
          </w:p>
          <w:p w:rsidR="000C39E9" w:rsidRPr="000C39E9" w:rsidRDefault="000C39E9" w:rsidP="000C39E9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dlaczego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przeżywając rok liturgiczny, lepie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 poznajemy prawdy naszej wiary</w:t>
            </w:r>
          </w:p>
        </w:tc>
        <w:tc>
          <w:tcPr>
            <w:tcW w:w="2727" w:type="dxa"/>
          </w:tcPr>
          <w:p w:rsidR="00A572A6" w:rsidRDefault="00EE40CB" w:rsidP="00A572A6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, że to wydarzenie chrześcijańskie</w:t>
            </w:r>
          </w:p>
          <w:p w:rsidR="00A572A6" w:rsidRDefault="00A572A6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72A6">
              <w:rPr>
                <w:rFonts w:ascii="Times New Roman" w:hAnsi="Times New Roman" w:cs="Times New Roman"/>
                <w:sz w:val="18"/>
                <w:szCs w:val="18"/>
              </w:rPr>
              <w:t>wymienia cechy odróżniające Adwent od in</w:t>
            </w:r>
            <w:r w:rsidR="006F60A3">
              <w:rPr>
                <w:rFonts w:ascii="Times New Roman" w:hAnsi="Times New Roman" w:cs="Times New Roman"/>
                <w:sz w:val="18"/>
                <w:szCs w:val="18"/>
              </w:rPr>
              <w:t>nych okresów liturgicznych</w:t>
            </w:r>
          </w:p>
          <w:p w:rsidR="006F60A3" w:rsidRDefault="006F60A3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referuje znaczenie tajemnicy wcielenia</w:t>
            </w:r>
          </w:p>
          <w:p w:rsidR="00203893" w:rsidRDefault="006F60A3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 sens czasu zwykłego w liturgii Kościoła</w:t>
            </w:r>
            <w:r w:rsidR="00203893" w:rsidRPr="0020389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B0FE3" w:rsidRDefault="00203893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podstawie tekstów liturgicznych</w:t>
            </w:r>
            <w:r w:rsidRPr="00203893">
              <w:rPr>
                <w:rFonts w:ascii="Times New Roman" w:hAnsi="Times New Roman" w:cs="Times New Roman"/>
                <w:sz w:val="18"/>
                <w:szCs w:val="18"/>
              </w:rPr>
              <w:t>, dlaczego Jezus musiał cierpieć</w:t>
            </w:r>
            <w:r w:rsidR="002B0FE3"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C39E9" w:rsidRDefault="000C39E9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historię powstania Święta Miłosierdzia Bożego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60A3" w:rsidRPr="006F60A3" w:rsidRDefault="000C39E9" w:rsidP="006F60A3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opisuje wartość niedzielnej Eucharystii</w:t>
            </w:r>
          </w:p>
        </w:tc>
        <w:tc>
          <w:tcPr>
            <w:tcW w:w="2836" w:type="dxa"/>
          </w:tcPr>
          <w:p w:rsidR="00107BF1" w:rsidRDefault="00EE40CB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opisuje specyfikę Dnia Zadusznego</w:t>
            </w:r>
          </w:p>
          <w:p w:rsidR="00A572A6" w:rsidRDefault="00A572A6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różnice pomiędzy poszczególnymi częściami adwentu</w:t>
            </w:r>
          </w:p>
          <w:p w:rsidR="00A572A6" w:rsidRDefault="006F60A3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wyjaśnia, jakie jest znaczenie tajemnicy wcielenia dla człowieka</w:t>
            </w:r>
          </w:p>
          <w:p w:rsidR="006F60A3" w:rsidRDefault="006F60A3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okresy liturgiczne</w:t>
            </w:r>
            <w:r w:rsidR="00203893" w:rsidRPr="00203893">
              <w:rPr>
                <w:rFonts w:ascii="Times New Roman" w:hAnsi="Times New Roman" w:cs="Times New Roman"/>
                <w:sz w:val="18"/>
                <w:szCs w:val="18"/>
              </w:rPr>
              <w:t xml:space="preserve"> przyjmuje, że Jezus umarł za nas wszystkich</w:t>
            </w:r>
          </w:p>
          <w:p w:rsidR="000C39E9" w:rsidRDefault="000C39E9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sens Bożego miłosierdzia dla ludzi</w:t>
            </w:r>
          </w:p>
          <w:p w:rsidR="000C39E9" w:rsidRPr="00DD7CDE" w:rsidRDefault="000C39E9" w:rsidP="00DD7CDE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znaczenie niedzieli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6F60A3" w:rsidRDefault="00EE40CB" w:rsidP="006F60A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40CB">
              <w:rPr>
                <w:rFonts w:ascii="Times New Roman" w:hAnsi="Times New Roman" w:cs="Times New Roman"/>
                <w:sz w:val="18"/>
                <w:szCs w:val="18"/>
              </w:rPr>
              <w:t>wyjaśnia, dlaczego należy modlić się za zmarłych</w:t>
            </w:r>
            <w:r w:rsidR="00A572A6" w:rsidRPr="00A572A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60A3" w:rsidRDefault="00A572A6" w:rsidP="006F60A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wymienia części, na jakie dzieli się Adwent</w:t>
            </w:r>
            <w:r w:rsidR="006F60A3" w:rsidRPr="006F60A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F60A3" w:rsidRPr="006F60A3" w:rsidRDefault="006F60A3" w:rsidP="006F60A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60A3">
              <w:rPr>
                <w:rFonts w:ascii="Times New Roman" w:hAnsi="Times New Roman" w:cs="Times New Roman"/>
                <w:sz w:val="18"/>
                <w:szCs w:val="18"/>
              </w:rPr>
              <w:t>wyjaśnia, jakie jest znaczenie tajemnicy wcielenia dla świata</w:t>
            </w:r>
          </w:p>
          <w:p w:rsidR="002B0FE3" w:rsidRDefault="00203893" w:rsidP="002B0FE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mękę Jezusa</w:t>
            </w:r>
          </w:p>
          <w:p w:rsidR="000C39E9" w:rsidRDefault="002B0FE3" w:rsidP="002B0FE3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B0FE3">
              <w:rPr>
                <w:rFonts w:ascii="Times New Roman" w:hAnsi="Times New Roman" w:cs="Times New Roman"/>
                <w:sz w:val="18"/>
                <w:szCs w:val="18"/>
              </w:rPr>
              <w:t xml:space="preserve">podaje, kiedy obchodzone </w:t>
            </w:r>
            <w:r w:rsidR="000C39E9">
              <w:rPr>
                <w:rFonts w:ascii="Times New Roman" w:hAnsi="Times New Roman" w:cs="Times New Roman"/>
                <w:sz w:val="18"/>
                <w:szCs w:val="18"/>
              </w:rPr>
              <w:t>jest Święto Miłosierdzia Bożego</w:t>
            </w:r>
          </w:p>
          <w:p w:rsidR="002B0FE3" w:rsidRPr="000C39E9" w:rsidRDefault="000C39E9" w:rsidP="000C39E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>opisuje, jak należy świętować niedzielę po chrześcijańsku</w:t>
            </w:r>
          </w:p>
        </w:tc>
      </w:tr>
    </w:tbl>
    <w:p w:rsidR="00561B70" w:rsidRPr="00DE5AD9" w:rsidRDefault="00561B70" w:rsidP="00AB2445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ABC" w:rsidRDefault="006D0ABC" w:rsidP="001D2420">
      <w:pPr>
        <w:spacing w:after="0" w:line="240" w:lineRule="auto"/>
      </w:pPr>
      <w:r>
        <w:separator/>
      </w:r>
    </w:p>
  </w:endnote>
  <w:endnote w:type="continuationSeparator" w:id="0">
    <w:p w:rsidR="006D0ABC" w:rsidRDefault="006D0ABC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ABC" w:rsidRDefault="006D0ABC" w:rsidP="001D2420">
      <w:pPr>
        <w:spacing w:after="0" w:line="240" w:lineRule="auto"/>
      </w:pPr>
      <w:r>
        <w:separator/>
      </w:r>
    </w:p>
  </w:footnote>
  <w:footnote w:type="continuationSeparator" w:id="0">
    <w:p w:rsidR="006D0ABC" w:rsidRDefault="006D0ABC" w:rsidP="001D2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927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3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6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2"/>
  </w:num>
  <w:num w:numId="3">
    <w:abstractNumId w:val="14"/>
  </w:num>
  <w:num w:numId="4">
    <w:abstractNumId w:val="15"/>
  </w:num>
  <w:num w:numId="5">
    <w:abstractNumId w:val="2"/>
  </w:num>
  <w:num w:numId="6">
    <w:abstractNumId w:val="46"/>
  </w:num>
  <w:num w:numId="7">
    <w:abstractNumId w:val="24"/>
  </w:num>
  <w:num w:numId="8">
    <w:abstractNumId w:val="27"/>
  </w:num>
  <w:num w:numId="9">
    <w:abstractNumId w:val="53"/>
  </w:num>
  <w:num w:numId="10">
    <w:abstractNumId w:val="4"/>
  </w:num>
  <w:num w:numId="11">
    <w:abstractNumId w:val="25"/>
  </w:num>
  <w:num w:numId="12">
    <w:abstractNumId w:val="55"/>
  </w:num>
  <w:num w:numId="13">
    <w:abstractNumId w:val="62"/>
  </w:num>
  <w:num w:numId="14">
    <w:abstractNumId w:val="58"/>
  </w:num>
  <w:num w:numId="15">
    <w:abstractNumId w:val="64"/>
  </w:num>
  <w:num w:numId="16">
    <w:abstractNumId w:val="6"/>
  </w:num>
  <w:num w:numId="17">
    <w:abstractNumId w:val="1"/>
  </w:num>
  <w:num w:numId="18">
    <w:abstractNumId w:val="52"/>
  </w:num>
  <w:num w:numId="19">
    <w:abstractNumId w:val="56"/>
  </w:num>
  <w:num w:numId="20">
    <w:abstractNumId w:val="47"/>
  </w:num>
  <w:num w:numId="21">
    <w:abstractNumId w:val="38"/>
  </w:num>
  <w:num w:numId="22">
    <w:abstractNumId w:val="36"/>
  </w:num>
  <w:num w:numId="23">
    <w:abstractNumId w:val="44"/>
  </w:num>
  <w:num w:numId="24">
    <w:abstractNumId w:val="34"/>
  </w:num>
  <w:num w:numId="25">
    <w:abstractNumId w:val="59"/>
  </w:num>
  <w:num w:numId="26">
    <w:abstractNumId w:val="17"/>
  </w:num>
  <w:num w:numId="27">
    <w:abstractNumId w:val="54"/>
  </w:num>
  <w:num w:numId="28">
    <w:abstractNumId w:val="5"/>
  </w:num>
  <w:num w:numId="29">
    <w:abstractNumId w:val="19"/>
  </w:num>
  <w:num w:numId="30">
    <w:abstractNumId w:val="10"/>
  </w:num>
  <w:num w:numId="31">
    <w:abstractNumId w:val="12"/>
  </w:num>
  <w:num w:numId="32">
    <w:abstractNumId w:val="48"/>
  </w:num>
  <w:num w:numId="33">
    <w:abstractNumId w:val="26"/>
  </w:num>
  <w:num w:numId="34">
    <w:abstractNumId w:val="35"/>
  </w:num>
  <w:num w:numId="35">
    <w:abstractNumId w:val="45"/>
  </w:num>
  <w:num w:numId="36">
    <w:abstractNumId w:val="41"/>
  </w:num>
  <w:num w:numId="37">
    <w:abstractNumId w:val="39"/>
  </w:num>
  <w:num w:numId="38">
    <w:abstractNumId w:val="11"/>
  </w:num>
  <w:num w:numId="39">
    <w:abstractNumId w:val="49"/>
  </w:num>
  <w:num w:numId="40">
    <w:abstractNumId w:val="37"/>
  </w:num>
  <w:num w:numId="41">
    <w:abstractNumId w:val="3"/>
  </w:num>
  <w:num w:numId="42">
    <w:abstractNumId w:val="0"/>
  </w:num>
  <w:num w:numId="43">
    <w:abstractNumId w:val="23"/>
  </w:num>
  <w:num w:numId="44">
    <w:abstractNumId w:val="20"/>
  </w:num>
  <w:num w:numId="45">
    <w:abstractNumId w:val="7"/>
  </w:num>
  <w:num w:numId="46">
    <w:abstractNumId w:val="66"/>
  </w:num>
  <w:num w:numId="47">
    <w:abstractNumId w:val="21"/>
  </w:num>
  <w:num w:numId="48">
    <w:abstractNumId w:val="57"/>
  </w:num>
  <w:num w:numId="49">
    <w:abstractNumId w:val="22"/>
  </w:num>
  <w:num w:numId="50">
    <w:abstractNumId w:val="67"/>
  </w:num>
  <w:num w:numId="51">
    <w:abstractNumId w:val="51"/>
  </w:num>
  <w:num w:numId="52">
    <w:abstractNumId w:val="63"/>
  </w:num>
  <w:num w:numId="53">
    <w:abstractNumId w:val="13"/>
  </w:num>
  <w:num w:numId="54">
    <w:abstractNumId w:val="28"/>
  </w:num>
  <w:num w:numId="55">
    <w:abstractNumId w:val="61"/>
  </w:num>
  <w:num w:numId="56">
    <w:abstractNumId w:val="30"/>
  </w:num>
  <w:num w:numId="57">
    <w:abstractNumId w:val="43"/>
  </w:num>
  <w:num w:numId="58">
    <w:abstractNumId w:val="32"/>
  </w:num>
  <w:num w:numId="59">
    <w:abstractNumId w:val="40"/>
  </w:num>
  <w:num w:numId="60">
    <w:abstractNumId w:val="18"/>
  </w:num>
  <w:num w:numId="61">
    <w:abstractNumId w:val="29"/>
  </w:num>
  <w:num w:numId="62">
    <w:abstractNumId w:val="65"/>
  </w:num>
  <w:num w:numId="63">
    <w:abstractNumId w:val="8"/>
  </w:num>
  <w:num w:numId="64">
    <w:abstractNumId w:val="50"/>
  </w:num>
  <w:num w:numId="65">
    <w:abstractNumId w:val="33"/>
  </w:num>
  <w:num w:numId="66">
    <w:abstractNumId w:val="60"/>
  </w:num>
  <w:num w:numId="67">
    <w:abstractNumId w:val="16"/>
  </w:num>
  <w:num w:numId="68">
    <w:abstractNumId w:val="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35553"/>
    <w:rsid w:val="00044325"/>
    <w:rsid w:val="00053BC8"/>
    <w:rsid w:val="0009156D"/>
    <w:rsid w:val="000A06B3"/>
    <w:rsid w:val="000A37F2"/>
    <w:rsid w:val="000B6B94"/>
    <w:rsid w:val="000C39E9"/>
    <w:rsid w:val="000C5FA2"/>
    <w:rsid w:val="000D1B19"/>
    <w:rsid w:val="000E56E4"/>
    <w:rsid w:val="000F0B35"/>
    <w:rsid w:val="000F2D85"/>
    <w:rsid w:val="000F2F59"/>
    <w:rsid w:val="00103773"/>
    <w:rsid w:val="00107BF1"/>
    <w:rsid w:val="001126F4"/>
    <w:rsid w:val="001173F4"/>
    <w:rsid w:val="001277E3"/>
    <w:rsid w:val="001449A4"/>
    <w:rsid w:val="00146519"/>
    <w:rsid w:val="00161FDB"/>
    <w:rsid w:val="00172716"/>
    <w:rsid w:val="00180E25"/>
    <w:rsid w:val="001A361D"/>
    <w:rsid w:val="001B70F5"/>
    <w:rsid w:val="001C1F3C"/>
    <w:rsid w:val="001C2DB1"/>
    <w:rsid w:val="001C452F"/>
    <w:rsid w:val="001C7B02"/>
    <w:rsid w:val="001D2420"/>
    <w:rsid w:val="001E2A74"/>
    <w:rsid w:val="001E63B2"/>
    <w:rsid w:val="00201C14"/>
    <w:rsid w:val="00203893"/>
    <w:rsid w:val="00212BF9"/>
    <w:rsid w:val="002168DD"/>
    <w:rsid w:val="0022792C"/>
    <w:rsid w:val="00234FFB"/>
    <w:rsid w:val="002477F1"/>
    <w:rsid w:val="00257AA9"/>
    <w:rsid w:val="00270BCD"/>
    <w:rsid w:val="00283A65"/>
    <w:rsid w:val="00292162"/>
    <w:rsid w:val="002A2725"/>
    <w:rsid w:val="002B0FE3"/>
    <w:rsid w:val="002D4C3A"/>
    <w:rsid w:val="002E111C"/>
    <w:rsid w:val="002E483A"/>
    <w:rsid w:val="002F0EAC"/>
    <w:rsid w:val="002F25F7"/>
    <w:rsid w:val="0031242A"/>
    <w:rsid w:val="00333BDE"/>
    <w:rsid w:val="00340CEE"/>
    <w:rsid w:val="0037028D"/>
    <w:rsid w:val="003823C2"/>
    <w:rsid w:val="003863DA"/>
    <w:rsid w:val="003870D9"/>
    <w:rsid w:val="00395E1C"/>
    <w:rsid w:val="003B2E93"/>
    <w:rsid w:val="003B71C9"/>
    <w:rsid w:val="003C5255"/>
    <w:rsid w:val="003E66FD"/>
    <w:rsid w:val="003F15B2"/>
    <w:rsid w:val="003F27E4"/>
    <w:rsid w:val="003F5523"/>
    <w:rsid w:val="00420F27"/>
    <w:rsid w:val="0043328C"/>
    <w:rsid w:val="00437305"/>
    <w:rsid w:val="004546C6"/>
    <w:rsid w:val="00456C35"/>
    <w:rsid w:val="00457A11"/>
    <w:rsid w:val="004728BC"/>
    <w:rsid w:val="00490CB1"/>
    <w:rsid w:val="004A1DB5"/>
    <w:rsid w:val="004B0528"/>
    <w:rsid w:val="004B2616"/>
    <w:rsid w:val="0052109B"/>
    <w:rsid w:val="005352A7"/>
    <w:rsid w:val="00556C08"/>
    <w:rsid w:val="00561B70"/>
    <w:rsid w:val="0057668A"/>
    <w:rsid w:val="00590428"/>
    <w:rsid w:val="005B5326"/>
    <w:rsid w:val="005C1828"/>
    <w:rsid w:val="005C2F87"/>
    <w:rsid w:val="005C3164"/>
    <w:rsid w:val="005E4CC5"/>
    <w:rsid w:val="005E6DDA"/>
    <w:rsid w:val="005E72F9"/>
    <w:rsid w:val="005F3AEC"/>
    <w:rsid w:val="00607FDD"/>
    <w:rsid w:val="00635F0B"/>
    <w:rsid w:val="00644067"/>
    <w:rsid w:val="00644246"/>
    <w:rsid w:val="006506CE"/>
    <w:rsid w:val="00655DE6"/>
    <w:rsid w:val="00674AB2"/>
    <w:rsid w:val="006A4E05"/>
    <w:rsid w:val="006B3068"/>
    <w:rsid w:val="006C7BD2"/>
    <w:rsid w:val="006D0ABC"/>
    <w:rsid w:val="006D0FC4"/>
    <w:rsid w:val="006E1C7E"/>
    <w:rsid w:val="006F25F5"/>
    <w:rsid w:val="006F3B0F"/>
    <w:rsid w:val="006F5FCE"/>
    <w:rsid w:val="006F60A3"/>
    <w:rsid w:val="006F7DA4"/>
    <w:rsid w:val="0070217C"/>
    <w:rsid w:val="0070358F"/>
    <w:rsid w:val="00707E6A"/>
    <w:rsid w:val="0071762F"/>
    <w:rsid w:val="007435D2"/>
    <w:rsid w:val="007536F3"/>
    <w:rsid w:val="00760135"/>
    <w:rsid w:val="007917BE"/>
    <w:rsid w:val="007A4B83"/>
    <w:rsid w:val="007B358C"/>
    <w:rsid w:val="007E0F00"/>
    <w:rsid w:val="007E1467"/>
    <w:rsid w:val="00804BA4"/>
    <w:rsid w:val="00810B04"/>
    <w:rsid w:val="00842557"/>
    <w:rsid w:val="008426AA"/>
    <w:rsid w:val="00847241"/>
    <w:rsid w:val="00853162"/>
    <w:rsid w:val="00864D54"/>
    <w:rsid w:val="00865784"/>
    <w:rsid w:val="00880B02"/>
    <w:rsid w:val="008820C5"/>
    <w:rsid w:val="00887F01"/>
    <w:rsid w:val="0089090C"/>
    <w:rsid w:val="008919CB"/>
    <w:rsid w:val="00896550"/>
    <w:rsid w:val="008A4E48"/>
    <w:rsid w:val="008C0D01"/>
    <w:rsid w:val="008D2518"/>
    <w:rsid w:val="008E6127"/>
    <w:rsid w:val="008E755D"/>
    <w:rsid w:val="008F6281"/>
    <w:rsid w:val="00903347"/>
    <w:rsid w:val="00914340"/>
    <w:rsid w:val="00922921"/>
    <w:rsid w:val="00924E73"/>
    <w:rsid w:val="00940AFA"/>
    <w:rsid w:val="00943863"/>
    <w:rsid w:val="00946DB9"/>
    <w:rsid w:val="009526BD"/>
    <w:rsid w:val="00982EB0"/>
    <w:rsid w:val="009B613F"/>
    <w:rsid w:val="009D4EEC"/>
    <w:rsid w:val="009E3456"/>
    <w:rsid w:val="009E34C6"/>
    <w:rsid w:val="009E599F"/>
    <w:rsid w:val="00A062C1"/>
    <w:rsid w:val="00A0666B"/>
    <w:rsid w:val="00A31E6F"/>
    <w:rsid w:val="00A47A80"/>
    <w:rsid w:val="00A524E5"/>
    <w:rsid w:val="00A527F9"/>
    <w:rsid w:val="00A56DE9"/>
    <w:rsid w:val="00A572A6"/>
    <w:rsid w:val="00A57712"/>
    <w:rsid w:val="00AA2F01"/>
    <w:rsid w:val="00AB0644"/>
    <w:rsid w:val="00AB2445"/>
    <w:rsid w:val="00AB31CF"/>
    <w:rsid w:val="00AB5EA3"/>
    <w:rsid w:val="00AC286D"/>
    <w:rsid w:val="00AC7F82"/>
    <w:rsid w:val="00AD1D5A"/>
    <w:rsid w:val="00AD376A"/>
    <w:rsid w:val="00AE260A"/>
    <w:rsid w:val="00AF5213"/>
    <w:rsid w:val="00B04151"/>
    <w:rsid w:val="00B0461B"/>
    <w:rsid w:val="00B31141"/>
    <w:rsid w:val="00B37F31"/>
    <w:rsid w:val="00B417A9"/>
    <w:rsid w:val="00B56678"/>
    <w:rsid w:val="00B64F70"/>
    <w:rsid w:val="00B82EE2"/>
    <w:rsid w:val="00BC0A02"/>
    <w:rsid w:val="00BC3763"/>
    <w:rsid w:val="00BF1A0A"/>
    <w:rsid w:val="00BF349A"/>
    <w:rsid w:val="00C01583"/>
    <w:rsid w:val="00C01864"/>
    <w:rsid w:val="00C17485"/>
    <w:rsid w:val="00C26BEA"/>
    <w:rsid w:val="00C32D19"/>
    <w:rsid w:val="00C43CC5"/>
    <w:rsid w:val="00C448EB"/>
    <w:rsid w:val="00C54696"/>
    <w:rsid w:val="00C561DC"/>
    <w:rsid w:val="00C60A37"/>
    <w:rsid w:val="00C62B6C"/>
    <w:rsid w:val="00C64A6A"/>
    <w:rsid w:val="00C7096B"/>
    <w:rsid w:val="00C767F8"/>
    <w:rsid w:val="00C82150"/>
    <w:rsid w:val="00C82D89"/>
    <w:rsid w:val="00C83790"/>
    <w:rsid w:val="00C92261"/>
    <w:rsid w:val="00CA2872"/>
    <w:rsid w:val="00CB1FD6"/>
    <w:rsid w:val="00CC2C5C"/>
    <w:rsid w:val="00CC4297"/>
    <w:rsid w:val="00CD0955"/>
    <w:rsid w:val="00CD604A"/>
    <w:rsid w:val="00CE58A0"/>
    <w:rsid w:val="00CF0037"/>
    <w:rsid w:val="00CF5C02"/>
    <w:rsid w:val="00D1608A"/>
    <w:rsid w:val="00D30638"/>
    <w:rsid w:val="00D52031"/>
    <w:rsid w:val="00D55B81"/>
    <w:rsid w:val="00D623E0"/>
    <w:rsid w:val="00D63779"/>
    <w:rsid w:val="00D6779E"/>
    <w:rsid w:val="00D70AF2"/>
    <w:rsid w:val="00D92180"/>
    <w:rsid w:val="00DC0FE7"/>
    <w:rsid w:val="00DD3363"/>
    <w:rsid w:val="00DD7CDE"/>
    <w:rsid w:val="00DE32E3"/>
    <w:rsid w:val="00DE3ABD"/>
    <w:rsid w:val="00DE5AD9"/>
    <w:rsid w:val="00E0579E"/>
    <w:rsid w:val="00E10C08"/>
    <w:rsid w:val="00E12D05"/>
    <w:rsid w:val="00E160D4"/>
    <w:rsid w:val="00E20063"/>
    <w:rsid w:val="00E23FAF"/>
    <w:rsid w:val="00E260AB"/>
    <w:rsid w:val="00E44494"/>
    <w:rsid w:val="00E637F4"/>
    <w:rsid w:val="00E93E54"/>
    <w:rsid w:val="00E946CA"/>
    <w:rsid w:val="00EC0FFA"/>
    <w:rsid w:val="00EE40CB"/>
    <w:rsid w:val="00EF6D19"/>
    <w:rsid w:val="00F0369F"/>
    <w:rsid w:val="00F30988"/>
    <w:rsid w:val="00F32173"/>
    <w:rsid w:val="00F32484"/>
    <w:rsid w:val="00F47698"/>
    <w:rsid w:val="00F509BB"/>
    <w:rsid w:val="00F511FE"/>
    <w:rsid w:val="00F707CD"/>
    <w:rsid w:val="00F70CFD"/>
    <w:rsid w:val="00F9240E"/>
    <w:rsid w:val="00FA118C"/>
    <w:rsid w:val="00FA181D"/>
    <w:rsid w:val="00FC63C0"/>
    <w:rsid w:val="00FD2A8A"/>
    <w:rsid w:val="00FD2C87"/>
    <w:rsid w:val="00FF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7B04B"/>
  <w15:chartTrackingRefBased/>
  <w15:docId w15:val="{9AF76412-3D48-466B-A649-17D6A58E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F349A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12</Pages>
  <Words>3202</Words>
  <Characters>19217</Characters>
  <Application>Microsoft Office Word</Application>
  <DocSecurity>0</DocSecurity>
  <Lines>160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11</cp:revision>
  <dcterms:created xsi:type="dcterms:W3CDTF">2021-08-08T17:55:00Z</dcterms:created>
  <dcterms:modified xsi:type="dcterms:W3CDTF">2021-08-10T07:01:00Z</dcterms:modified>
</cp:coreProperties>
</file>