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2E3" w:rsidRDefault="00DE32E3">
      <w:pPr>
        <w:rPr>
          <w:rFonts w:cs="Times New Roman"/>
          <w:szCs w:val="24"/>
        </w:rPr>
      </w:pPr>
    </w:p>
    <w:p w:rsidR="00301F52" w:rsidRDefault="00301F52">
      <w:pPr>
        <w:rPr>
          <w:rFonts w:cs="Times New Roman"/>
          <w:szCs w:val="24"/>
        </w:rPr>
      </w:pPr>
    </w:p>
    <w:p w:rsidR="00301F52" w:rsidRPr="00F67973" w:rsidRDefault="00301F52">
      <w:pPr>
        <w:rPr>
          <w:rFonts w:cs="Times New Roman"/>
          <w:szCs w:val="24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413"/>
        <w:gridCol w:w="7649"/>
      </w:tblGrid>
      <w:tr w:rsidR="00C56905" w:rsidRPr="00F67973" w:rsidTr="00C56905">
        <w:tc>
          <w:tcPr>
            <w:tcW w:w="1413" w:type="dxa"/>
            <w:vAlign w:val="center"/>
          </w:tcPr>
          <w:p w:rsidR="00C56905" w:rsidRPr="00F67973" w:rsidRDefault="004D31A4" w:rsidP="00F67973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L.P.</w:t>
            </w:r>
            <w:bookmarkStart w:id="0" w:name="_GoBack"/>
            <w:bookmarkEnd w:id="0"/>
          </w:p>
        </w:tc>
        <w:tc>
          <w:tcPr>
            <w:tcW w:w="7649" w:type="dxa"/>
            <w:vAlign w:val="center"/>
          </w:tcPr>
          <w:p w:rsidR="00C56905" w:rsidRPr="00F67973" w:rsidRDefault="00301F52" w:rsidP="00F67973">
            <w:pPr>
              <w:jc w:val="center"/>
              <w:rPr>
                <w:rFonts w:cs="Times New Roman"/>
                <w:b/>
                <w:szCs w:val="24"/>
              </w:rPr>
            </w:pPr>
            <w:r w:rsidRPr="00632F3D">
              <w:rPr>
                <w:rFonts w:cs="Times New Roman"/>
                <w:b/>
                <w:sz w:val="18"/>
                <w:szCs w:val="18"/>
                <w:highlight w:val="yellow"/>
              </w:rPr>
              <w:t>Numer katechezy w podręczniku/ Temat z podręcznika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2. </w:t>
            </w:r>
            <w:r w:rsidRPr="00F67973">
              <w:rPr>
                <w:rFonts w:cs="Times New Roman"/>
                <w:spacing w:val="-2"/>
                <w:szCs w:val="24"/>
              </w:rPr>
              <w:t>Człowiek w relacji z Bogiem i drugim człowiekiem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3. </w:t>
            </w:r>
            <w:r w:rsidRPr="00F67973">
              <w:rPr>
                <w:rFonts w:cs="Times New Roman"/>
                <w:spacing w:val="-2"/>
                <w:szCs w:val="24"/>
              </w:rPr>
              <w:t>Modlitwa. Trudności w modlitwie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4. </w:t>
            </w:r>
            <w:r w:rsidRPr="00F67973">
              <w:rPr>
                <w:rFonts w:cs="Times New Roman"/>
                <w:spacing w:val="-2"/>
                <w:szCs w:val="24"/>
              </w:rPr>
              <w:t>Przykazanie pierwsze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5. </w:t>
            </w:r>
            <w:r w:rsidRPr="00F67973">
              <w:rPr>
                <w:rFonts w:cs="Times New Roman"/>
                <w:spacing w:val="-2"/>
                <w:szCs w:val="24"/>
              </w:rPr>
              <w:t xml:space="preserve">Przykazanie drugie 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6. </w:t>
            </w:r>
            <w:r w:rsidRPr="00F67973">
              <w:rPr>
                <w:rFonts w:cs="Times New Roman"/>
                <w:spacing w:val="-2"/>
                <w:szCs w:val="24"/>
              </w:rPr>
              <w:t xml:space="preserve">Przykazanie trzecie 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7. </w:t>
            </w:r>
            <w:r w:rsidRPr="00F67973">
              <w:rPr>
                <w:rFonts w:cs="Times New Roman"/>
                <w:spacing w:val="-2"/>
                <w:szCs w:val="24"/>
              </w:rPr>
              <w:t xml:space="preserve">Czterech ewangelistów, jedna Dobra Nowina 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bCs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8. </w:t>
            </w:r>
            <w:r w:rsidRPr="00F67973">
              <w:rPr>
                <w:rFonts w:cs="Times New Roman"/>
                <w:spacing w:val="-2"/>
                <w:szCs w:val="24"/>
              </w:rPr>
              <w:t xml:space="preserve">Życie, działalność i nauczanie Jezusa Chrystusa 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9. </w:t>
            </w:r>
            <w:r w:rsidRPr="00F67973">
              <w:rPr>
                <w:rFonts w:cs="Times New Roman"/>
                <w:spacing w:val="-2"/>
                <w:szCs w:val="24"/>
              </w:rPr>
              <w:t>Cuda Jezusa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01F52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12. </w:t>
            </w:r>
            <w:r w:rsidRPr="00F67973">
              <w:rPr>
                <w:rFonts w:cs="Times New Roman"/>
                <w:spacing w:val="-2"/>
                <w:szCs w:val="24"/>
              </w:rPr>
              <w:t xml:space="preserve">Męka, śmierć, </w:t>
            </w:r>
            <w:r w:rsidR="00301F52">
              <w:rPr>
                <w:rFonts w:cs="Times New Roman"/>
                <w:spacing w:val="-2"/>
                <w:szCs w:val="24"/>
              </w:rPr>
              <w:t>zmartwychwstanie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bCs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13. </w:t>
            </w:r>
            <w:r w:rsidRPr="00F67973">
              <w:rPr>
                <w:rFonts w:cs="Times New Roman"/>
                <w:spacing w:val="-2"/>
                <w:szCs w:val="24"/>
              </w:rPr>
              <w:t>Rady ewangeliczne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 xml:space="preserve">14. </w:t>
            </w:r>
            <w:r w:rsidRPr="00F67973">
              <w:rPr>
                <w:rFonts w:cs="Times New Roman"/>
                <w:spacing w:val="-2"/>
                <w:szCs w:val="24"/>
              </w:rPr>
              <w:t>Powołanie apostołów. Nowy Izrael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bCs/>
                <w:spacing w:val="-2"/>
                <w:szCs w:val="24"/>
              </w:rPr>
              <w:t>17</w:t>
            </w:r>
            <w:r w:rsidRPr="00F67973">
              <w:rPr>
                <w:rFonts w:cs="Times New Roman"/>
                <w:bCs/>
                <w:szCs w:val="24"/>
              </w:rPr>
              <w:t xml:space="preserve">. </w:t>
            </w:r>
            <w:r w:rsidRPr="00F67973">
              <w:rPr>
                <w:rFonts w:cs="Times New Roman"/>
                <w:spacing w:val="-2"/>
                <w:szCs w:val="24"/>
              </w:rPr>
              <w:t>Duch Święty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spacing w:val="-2"/>
                <w:szCs w:val="24"/>
              </w:rPr>
              <w:t>18. Duch Święty obecny w Kościele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spacing w:val="-2"/>
                <w:szCs w:val="24"/>
              </w:rPr>
              <w:t>19. Dary Ducha Świętego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F67973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F67973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F67973">
              <w:rPr>
                <w:rFonts w:cs="Times New Roman"/>
                <w:spacing w:val="-2"/>
                <w:szCs w:val="24"/>
              </w:rPr>
              <w:t>20. Grzechy przeciwko Duchowi Świętemu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27. Kształtowanie sumienia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28. System wartości oparty na wierze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29</w:t>
            </w:r>
            <w:r w:rsidR="00301F52">
              <w:rPr>
                <w:rFonts w:cs="Times New Roman"/>
                <w:color w:val="7030A0"/>
                <w:spacing w:val="-2"/>
                <w:szCs w:val="24"/>
              </w:rPr>
              <w:t>.</w:t>
            </w:r>
            <w:r w:rsidRPr="00301F52">
              <w:rPr>
                <w:rFonts w:cs="Times New Roman"/>
                <w:color w:val="7030A0"/>
                <w:spacing w:val="-2"/>
                <w:szCs w:val="24"/>
              </w:rPr>
              <w:t xml:space="preserve"> Podstawowe pojęcia etyczne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30. Wartości o fundamentalnym znaczeniu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31. Przykazanie czwarte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32. Przykazanie piąte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33. Przykazanie szóste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34. Przykazanie siódme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35. Przykazanie ósme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36. Przykazanie dziewiąte i dziesiąte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39. Naród wybrany: Izrael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40. Judaizm. Stare i Nowe Przymierze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 xml:space="preserve">44. Powszechność zbawienia 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50. Rola Kościoła w życiu narodu polskiego</w:t>
            </w:r>
          </w:p>
        </w:tc>
      </w:tr>
      <w:tr w:rsidR="00C56905" w:rsidRPr="00F67973" w:rsidTr="00C56905">
        <w:tc>
          <w:tcPr>
            <w:tcW w:w="1413" w:type="dxa"/>
          </w:tcPr>
          <w:p w:rsidR="00C56905" w:rsidRPr="00301F52" w:rsidRDefault="00C56905" w:rsidP="003E7E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7649" w:type="dxa"/>
          </w:tcPr>
          <w:p w:rsidR="00C56905" w:rsidRPr="00301F52" w:rsidRDefault="00C56905" w:rsidP="003E7ED5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color w:val="7030A0"/>
                <w:spacing w:val="-2"/>
                <w:szCs w:val="24"/>
              </w:rPr>
            </w:pPr>
            <w:r w:rsidRPr="00301F52">
              <w:rPr>
                <w:rFonts w:cs="Times New Roman"/>
                <w:color w:val="7030A0"/>
                <w:spacing w:val="-2"/>
                <w:szCs w:val="24"/>
              </w:rPr>
              <w:t>56. Odpowiedzialność świeckich za Kościół</w:t>
            </w:r>
          </w:p>
        </w:tc>
      </w:tr>
    </w:tbl>
    <w:p w:rsidR="00301F52" w:rsidRDefault="00301F52" w:rsidP="00301F52">
      <w:r>
        <w:t>Kolor czarny – katechezy z podręcznika z części I</w:t>
      </w:r>
    </w:p>
    <w:p w:rsidR="00301F52" w:rsidRPr="00632F3D" w:rsidRDefault="00301F52" w:rsidP="00301F52">
      <w:pPr>
        <w:rPr>
          <w:color w:val="7030A0"/>
        </w:rPr>
      </w:pPr>
      <w:r w:rsidRPr="00632F3D">
        <w:rPr>
          <w:color w:val="7030A0"/>
        </w:rPr>
        <w:t>Kolor fioletowy - katechezy z podręcznika z części II</w:t>
      </w:r>
    </w:p>
    <w:p w:rsidR="00F67973" w:rsidRPr="00F67973" w:rsidRDefault="00F67973">
      <w:pPr>
        <w:rPr>
          <w:rFonts w:cs="Times New Roman"/>
          <w:szCs w:val="24"/>
        </w:rPr>
      </w:pPr>
    </w:p>
    <w:sectPr w:rsidR="00F67973" w:rsidRPr="00F6797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C6E" w:rsidRDefault="00AF5C6E" w:rsidP="00301F52">
      <w:pPr>
        <w:spacing w:after="0" w:line="240" w:lineRule="auto"/>
      </w:pPr>
      <w:r>
        <w:separator/>
      </w:r>
    </w:p>
  </w:endnote>
  <w:endnote w:type="continuationSeparator" w:id="0">
    <w:p w:rsidR="00AF5C6E" w:rsidRDefault="00AF5C6E" w:rsidP="00301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C6E" w:rsidRDefault="00AF5C6E" w:rsidP="00301F52">
      <w:pPr>
        <w:spacing w:after="0" w:line="240" w:lineRule="auto"/>
      </w:pPr>
      <w:r>
        <w:separator/>
      </w:r>
    </w:p>
  </w:footnote>
  <w:footnote w:type="continuationSeparator" w:id="0">
    <w:p w:rsidR="00AF5C6E" w:rsidRDefault="00AF5C6E" w:rsidP="00301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F52" w:rsidRPr="00301F52" w:rsidRDefault="00301F52" w:rsidP="00301F52">
    <w:pPr>
      <w:pStyle w:val="Nagwek"/>
      <w:jc w:val="center"/>
      <w:rPr>
        <w:b/>
        <w:color w:val="7030A0"/>
      </w:rPr>
    </w:pPr>
    <w:r w:rsidRPr="00301F52">
      <w:rPr>
        <w:b/>
        <w:color w:val="7030A0"/>
      </w:rPr>
      <w:t>KLASA VII SP – podręcznik „Bóg wskazuje nam drogę” część 1 oraz część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DB10E9"/>
    <w:multiLevelType w:val="hybridMultilevel"/>
    <w:tmpl w:val="C8A4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973"/>
    <w:rsid w:val="00026D4B"/>
    <w:rsid w:val="000C5FA2"/>
    <w:rsid w:val="00172716"/>
    <w:rsid w:val="00301F52"/>
    <w:rsid w:val="003E7ED5"/>
    <w:rsid w:val="00426F66"/>
    <w:rsid w:val="004D31A4"/>
    <w:rsid w:val="00627CD5"/>
    <w:rsid w:val="00635F0B"/>
    <w:rsid w:val="006A4E05"/>
    <w:rsid w:val="006B3068"/>
    <w:rsid w:val="0090127E"/>
    <w:rsid w:val="00AF5C6E"/>
    <w:rsid w:val="00B37F31"/>
    <w:rsid w:val="00B64F70"/>
    <w:rsid w:val="00C56905"/>
    <w:rsid w:val="00CA2872"/>
    <w:rsid w:val="00DE32E3"/>
    <w:rsid w:val="00E12D05"/>
    <w:rsid w:val="00EF15F6"/>
    <w:rsid w:val="00F67973"/>
    <w:rsid w:val="00F707CD"/>
    <w:rsid w:val="00F8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50F7E-7140-48B0-8DC5-900A2CF4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FA2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table" w:styleId="Tabela-Siatka">
    <w:name w:val="Table Grid"/>
    <w:basedOn w:val="Standardowy"/>
    <w:uiPriority w:val="39"/>
    <w:rsid w:val="00F67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7973"/>
    <w:pPr>
      <w:ind w:left="720"/>
      <w:contextualSpacing/>
    </w:pPr>
    <w:rPr>
      <w:rFonts w:asciiTheme="minorHAnsi" w:eastAsiaTheme="minorEastAsia" w:hAnsiTheme="minorHAnsi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01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F52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301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F52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Agnieszka Korcz</cp:lastModifiedBy>
  <cp:revision>4</cp:revision>
  <dcterms:created xsi:type="dcterms:W3CDTF">2025-06-12T16:34:00Z</dcterms:created>
  <dcterms:modified xsi:type="dcterms:W3CDTF">2025-06-12T16:45:00Z</dcterms:modified>
</cp:coreProperties>
</file>