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507" w:rsidRPr="006C4084" w:rsidRDefault="00CA1507" w:rsidP="00CA1507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>Wymagania edukacyjne na poszczególne oceny wynikające z realizacji programu nauczania w oparciu o podręcznik do religii  wydawnictwa Święty Wojciech „</w:t>
      </w:r>
      <w:r w:rsidR="008061C0">
        <w:rPr>
          <w:szCs w:val="22"/>
        </w:rPr>
        <w:t>Szukam wolności”  dla klasy pierwszej</w:t>
      </w:r>
      <w:r w:rsidRPr="006C4084">
        <w:rPr>
          <w:szCs w:val="22"/>
        </w:rPr>
        <w:t xml:space="preserve"> </w:t>
      </w:r>
      <w:r w:rsidR="0028415F">
        <w:rPr>
          <w:szCs w:val="22"/>
        </w:rPr>
        <w:t>klasy liceum pierwszej klasy</w:t>
      </w:r>
      <w:r w:rsidR="008061C0">
        <w:rPr>
          <w:szCs w:val="22"/>
        </w:rPr>
        <w:t xml:space="preserve"> technikum</w:t>
      </w:r>
      <w:r w:rsidRPr="006C4084">
        <w:rPr>
          <w:szCs w:val="22"/>
        </w:rPr>
        <w:t xml:space="preserve">. </w:t>
      </w:r>
    </w:p>
    <w:p w:rsidR="00CA1507" w:rsidRPr="006C4084" w:rsidRDefault="00CA1507" w:rsidP="00CA1507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>Wersja – 30 jednostek lekcyjnych</w:t>
      </w:r>
    </w:p>
    <w:p w:rsidR="00CA1507" w:rsidRDefault="00CA1507" w:rsidP="00CA1507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 w:rsidRPr="006C4084">
        <w:rPr>
          <w:b w:val="0"/>
          <w:szCs w:val="22"/>
        </w:rPr>
        <w:t>Przedmiot: religia</w:t>
      </w:r>
    </w:p>
    <w:p w:rsidR="00CA1507" w:rsidRPr="0028415F" w:rsidRDefault="00CA1507" w:rsidP="00CA1507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 xml:space="preserve">Program </w:t>
      </w:r>
      <w:r w:rsidRPr="0028415F">
        <w:rPr>
          <w:b w:val="0"/>
          <w:szCs w:val="22"/>
        </w:rPr>
        <w:t xml:space="preserve">– </w:t>
      </w:r>
      <w:r w:rsidR="0028415F" w:rsidRPr="0028415F">
        <w:rPr>
          <w:szCs w:val="22"/>
        </w:rPr>
        <w:t>AZ-3-01/18 oraz AZ-4-01/18</w:t>
      </w:r>
    </w:p>
    <w:p w:rsidR="00CA1507" w:rsidRDefault="00CA1507" w:rsidP="00CA1507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6C4084">
        <w:rPr>
          <w:szCs w:val="22"/>
        </w:rPr>
        <w:t xml:space="preserve">Numer podręcznika:  </w:t>
      </w:r>
      <w:r w:rsidR="0028415F" w:rsidRPr="0028415F">
        <w:rPr>
          <w:szCs w:val="22"/>
        </w:rPr>
        <w:t>AZ-31-01/18-PO-4/20</w:t>
      </w:r>
      <w:r w:rsidR="00B25C1F">
        <w:rPr>
          <w:szCs w:val="22"/>
        </w:rPr>
        <w:t>, zatwierdzenie z dnia 3</w:t>
      </w:r>
      <w:r>
        <w:rPr>
          <w:szCs w:val="22"/>
        </w:rPr>
        <w:t xml:space="preserve"> </w:t>
      </w:r>
      <w:r w:rsidR="0028415F">
        <w:rPr>
          <w:szCs w:val="22"/>
        </w:rPr>
        <w:t>kwietnia</w:t>
      </w:r>
      <w:r w:rsidRPr="006C4084">
        <w:rPr>
          <w:szCs w:val="22"/>
        </w:rPr>
        <w:t xml:space="preserve"> 202</w:t>
      </w:r>
      <w:r w:rsidR="0028415F">
        <w:rPr>
          <w:szCs w:val="22"/>
        </w:rPr>
        <w:t>0</w:t>
      </w:r>
      <w:r w:rsidRPr="006C4084">
        <w:rPr>
          <w:szCs w:val="22"/>
        </w:rPr>
        <w:t xml:space="preserve"> r.</w:t>
      </w:r>
    </w:p>
    <w:p w:rsidR="00CA1507" w:rsidRPr="008D2518" w:rsidRDefault="00CA1507" w:rsidP="00CA1507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CA1507" w:rsidRDefault="00CA1507" w:rsidP="00CA1507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 w:rsidRPr="006C4084">
        <w:rPr>
          <w:szCs w:val="22"/>
        </w:rPr>
        <w:t>Treści nauczania</w:t>
      </w:r>
      <w:r w:rsidRPr="008D2518">
        <w:rPr>
          <w:b w:val="0"/>
          <w:szCs w:val="22"/>
        </w:rPr>
        <w:t xml:space="preserve"> wynikające z podstawy programowej</w:t>
      </w:r>
      <w:r>
        <w:rPr>
          <w:b w:val="0"/>
          <w:szCs w:val="22"/>
        </w:rPr>
        <w:t xml:space="preserve"> oraz w</w:t>
      </w:r>
      <w:r w:rsidRPr="008D2518">
        <w:rPr>
          <w:b w:val="0"/>
          <w:szCs w:val="22"/>
        </w:rPr>
        <w:t>ymagania</w:t>
      </w:r>
      <w:r>
        <w:rPr>
          <w:b w:val="0"/>
          <w:szCs w:val="22"/>
        </w:rPr>
        <w:t xml:space="preserve"> dla uczniów dostosowane do każdej jednostki lekcyjnej zawartej w podręczniku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9B0AB2" w:rsidRDefault="00B25C1F" w:rsidP="009B0AB2">
      <w:pPr>
        <w:ind w:left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wymagania edukacyjne na poszczególne oceny:</w:t>
      </w:r>
      <w:r w:rsidR="009B0AB2" w:rsidRPr="009B0AB2">
        <w:rPr>
          <w:rFonts w:ascii="Times New Roman" w:hAnsi="Times New Roman" w:cs="Times New Roman"/>
          <w:b/>
        </w:rPr>
        <w:t xml:space="preserve"> 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838"/>
        <w:gridCol w:w="2693"/>
        <w:gridCol w:w="2727"/>
        <w:gridCol w:w="2836"/>
        <w:gridCol w:w="2551"/>
        <w:gridCol w:w="710"/>
      </w:tblGrid>
      <w:tr w:rsidR="009B0AB2" w:rsidRPr="002D5096" w:rsidTr="00BC4BA4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9B0AB2" w:rsidRPr="008A4E48" w:rsidRDefault="009B0AB2" w:rsidP="00BC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838" w:type="dxa"/>
            <w:vAlign w:val="center"/>
          </w:tcPr>
          <w:p w:rsidR="009B0AB2" w:rsidRPr="008A4E48" w:rsidRDefault="009B0AB2" w:rsidP="00BC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3" w:type="dxa"/>
            <w:vAlign w:val="center"/>
          </w:tcPr>
          <w:p w:rsidR="009B0AB2" w:rsidRPr="008A4E48" w:rsidRDefault="009B0AB2" w:rsidP="00BC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727" w:type="dxa"/>
            <w:vAlign w:val="center"/>
          </w:tcPr>
          <w:p w:rsidR="009B0AB2" w:rsidRPr="008A4E48" w:rsidRDefault="009B0AB2" w:rsidP="00BC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9B0AB2" w:rsidRPr="008A4E48" w:rsidRDefault="009B0AB2" w:rsidP="00BC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551" w:type="dxa"/>
            <w:vAlign w:val="center"/>
          </w:tcPr>
          <w:p w:rsidR="009B0AB2" w:rsidRPr="008A4E48" w:rsidRDefault="009B0AB2" w:rsidP="00BC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9B0AB2" w:rsidRPr="007917BE" w:rsidTr="00BC4BA4">
        <w:trPr>
          <w:gridAfter w:val="1"/>
          <w:wAfter w:w="710" w:type="dxa"/>
          <w:trHeight w:val="2835"/>
        </w:trPr>
        <w:tc>
          <w:tcPr>
            <w:tcW w:w="1276" w:type="dxa"/>
          </w:tcPr>
          <w:p w:rsidR="009B0AB2" w:rsidRPr="002D5096" w:rsidRDefault="009B0AB2" w:rsidP="00BC4BA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Kim jestem?</w:t>
            </w:r>
          </w:p>
        </w:tc>
        <w:tc>
          <w:tcPr>
            <w:tcW w:w="1838" w:type="dxa"/>
          </w:tcPr>
          <w:p w:rsidR="009B0AB2" w:rsidRPr="00AD28B7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poglądy filozoficzne mówiące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pochodzeniu człowieka i świata</w:t>
            </w:r>
          </w:p>
          <w:p w:rsidR="009B0AB2" w:rsidRPr="00AD28B7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fragmenty biblijne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przedstawiające prawdę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o stworzeniu człowieka i świata;</w:t>
            </w:r>
          </w:p>
          <w:p w:rsidR="009B0AB2" w:rsidRPr="00AD28B7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znaczenia wolności i odpowiedzialności w życiu człowieka;</w:t>
            </w:r>
          </w:p>
          <w:p w:rsidR="009B0AB2" w:rsidRPr="00AD28B7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wnikliwie analizuje koncepcje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kreacjonizmu i ewolucjonizmu</w:t>
            </w:r>
          </w:p>
        </w:tc>
        <w:tc>
          <w:tcPr>
            <w:tcW w:w="2693" w:type="dxa"/>
          </w:tcPr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na podstawie perykopy biblijnej przedstawia główne cele i założenia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chrześcijaństwa,</w:t>
            </w:r>
          </w:p>
          <w:p w:rsidR="009B0AB2" w:rsidRPr="003477FF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 xml:space="preserve"> relacja z Jezusem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 xml:space="preserve"> zależy również od osobistego zaangażowania,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wskazuje zadania, jakie powinien podejmować każdy uczeń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 pracy nad sobą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wskazuje zadania i obowiązki człowieka wobec świata stworzonego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na podstawie historii kultur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cywilizacji dostrzega konieczność szukania Boga przez człowieka,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zagrożenia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, jakie mogą towarzyszyć człowiekowi w poznawaniu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Boga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na podstawie perykopy biblijnej i zabiegów literackich w niej zawartych wskazuje na potęgę Boga i wyjątkowość człowieka w Jego dziele stwórczym </w:t>
            </w:r>
          </w:p>
          <w:p w:rsidR="009B0AB2" w:rsidRPr="00D018C6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 xml:space="preserve">wymienia rodzaje godności i podaje ich źródła </w:t>
            </w:r>
          </w:p>
          <w:p w:rsidR="009B0AB2" w:rsidRPr="00D018C6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018C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interpretuje hymn o miłości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św. Pawła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, że w wolności należy kierować się przede wszystkim prawem miłości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omawia 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drogę ich pokonania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zniewoleń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wyjaśnia, że korzystanie z sieci może przynieść wiele dobra w życiu jeśli tylko opiera się na dobru </w:t>
            </w:r>
          </w:p>
          <w:p w:rsidR="009B0AB2" w:rsidRPr="007A5425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uzasadnia wolność człowi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eka w perspektywie planu Bożego</w:t>
            </w:r>
          </w:p>
        </w:tc>
        <w:tc>
          <w:tcPr>
            <w:tcW w:w="2727" w:type="dxa"/>
          </w:tcPr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co jest fundamentem i istotą chrześcijaństwa</w:t>
            </w:r>
          </w:p>
          <w:p w:rsidR="009B0AB2" w:rsidRPr="00A5128E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przyznaje, że dorosłość nie musi iść w parze z dojrzałością,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zasady, które należy wprowadzić, aby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świat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zmieniać na lepszy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są sytuacje, na które pomimo chęci i wysiłku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może 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mieć wpływu, i takie, których może nigdy nie zrozum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ieć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uje że tzw. głód Boga dotycz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każdego człowieka bez wyjątku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, że człowieka nie da się w pełni zdefi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niować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, że swoje odkrycia dotyczące głębi człowieczeństwa trzeba oprzeć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przede wszystkim na Chrystusie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na przykładzie pojęcia godności wskazuje, co jest dla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wartością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EC3C8D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wyjaśnia, że każda naruszona godność człowieka jest wpisana w drogę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krzyżową,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uzasadnia, co może zniewolić człowieka</w:t>
            </w:r>
          </w:p>
          <w:p w:rsidR="009B0AB2" w:rsidRPr="00FD28E9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, że w trudzie wolności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towarzyszy człowiekowi Pan Bóg</w:t>
            </w:r>
            <w:r w:rsidRPr="00FD28E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pułapki jakie 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mogą czyhać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proofErr w:type="spellStart"/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internecie</w:t>
            </w:r>
            <w:proofErr w:type="spellEnd"/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użytkownika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określa główne problemy wynikające z niewłaściwego wykorzystania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</w:t>
            </w: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olności,</w:t>
            </w:r>
          </w:p>
          <w:p w:rsidR="009B0AB2" w:rsidRPr="006A70DC" w:rsidRDefault="009B0AB2" w:rsidP="00BC4BA4">
            <w:pPr>
              <w:pStyle w:val="Akapitzlist"/>
              <w:tabs>
                <w:tab w:val="left" w:pos="403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przekonuje się, że istnieją zagrożenia, przez które wiara może zatracić swoją istotę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zasady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które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są konieczne, by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połeczeństwo mogło funkcjonować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wyjaśnia, że przez swoją, pracę, talenty, pomysły człowiek może brać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twórczy udział w dziele stworzenia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z perykopy biblijnej odczytuje wskazówki, które pomogą mu w prawdziwym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poszukiwaniu Boga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wymienia podstawowe zasady, jakimi powinien kierować się każdy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z nas w odniesieniu do człowieka oraz innych stworzeń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że ze względu na swą godność każdy człowiek ma prawo do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szacunku</w:t>
            </w:r>
          </w:p>
          <w:p w:rsidR="009B0AB2" w:rsidRPr="00EC3C8D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, że w ranach Jezusa, w Jego cierpieniu może odnaleźć również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swoje zranienia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34451">
              <w:rPr>
                <w:rFonts w:ascii="Times New Roman" w:hAnsi="Times New Roman" w:cs="Times New Roman"/>
                <w:sz w:val="18"/>
                <w:szCs w:val="18"/>
              </w:rPr>
              <w:t>wyjaśnia, że wolność jest człowiekowi dana i zadana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to, co może zniewolić człowieka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ylicza przykłady zniewoleń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wyjaśnia, że Bóg w sieci też jest „zalogowany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wyjaśnia prawdę wiary o opatrzności Bożej</w:t>
            </w:r>
          </w:p>
          <w:p w:rsidR="009B0AB2" w:rsidRPr="003477FF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defi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niuje wolność</w:t>
            </w:r>
          </w:p>
        </w:tc>
        <w:tc>
          <w:tcPr>
            <w:tcW w:w="2551" w:type="dxa"/>
          </w:tcPr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że dbałość o żywą relację z Bogiem ma swoje pozytywne odzwierciedlenie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w życiu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dorosłość od dojrzałości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zdaje sobie sprawę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ludzkiej ograniczoności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wyjaśnia, że szukanie Boga wymaga od człowiek konkretnego wysiłku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zasady, którymi powinniśmy kierować się w stosunku do ludzi i świata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wskazuje zagrożeni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naruszające godność człowieka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wyjaśnia, że Bóg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miłości do człowieka przez mękę i zmartwychwstanie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odnawia jego piękno, a tym samym godność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podaje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rozróżnienie między wolnością a</w:t>
            </w:r>
            <w:r w:rsidRPr="00E34451">
              <w:rPr>
                <w:rFonts w:ascii="Times New Roman" w:hAnsi="Times New Roman" w:cs="Times New Roman"/>
                <w:sz w:val="18"/>
                <w:szCs w:val="18"/>
              </w:rPr>
              <w:t xml:space="preserve"> samowolą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 xml:space="preserve"> osoby, które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wyszły z konkretnej niewoli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, że świat wirtualny nie może zastępować świata rzeczywistego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pojęcie wolności człowieka w kontekście dzieła stworzenia</w:t>
            </w:r>
          </w:p>
          <w:p w:rsidR="009B0AB2" w:rsidRPr="00EC3C8D" w:rsidRDefault="009B0AB2" w:rsidP="00BC4BA4">
            <w:pPr>
              <w:pStyle w:val="Akapitzlist"/>
              <w:tabs>
                <w:tab w:val="left" w:pos="403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0AB2" w:rsidRPr="002D5096" w:rsidTr="00BC4BA4">
        <w:trPr>
          <w:gridAfter w:val="1"/>
          <w:wAfter w:w="710" w:type="dxa"/>
          <w:trHeight w:val="4535"/>
        </w:trPr>
        <w:tc>
          <w:tcPr>
            <w:tcW w:w="1276" w:type="dxa"/>
          </w:tcPr>
          <w:p w:rsidR="009B0AB2" w:rsidRPr="002F0EAC" w:rsidRDefault="009B0AB2" w:rsidP="00BC4BA4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 Dlaczego jestem?</w:t>
            </w:r>
          </w:p>
        </w:tc>
        <w:tc>
          <w:tcPr>
            <w:tcW w:w="1838" w:type="dxa"/>
          </w:tcPr>
          <w:p w:rsidR="009B0AB2" w:rsidRPr="00402CE5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biblijną naukę</w:t>
            </w:r>
            <w:r w:rsidRPr="00402CE5">
              <w:rPr>
                <w:rFonts w:ascii="Times New Roman" w:hAnsi="Times New Roman" w:cs="Times New Roman"/>
                <w:sz w:val="18"/>
                <w:szCs w:val="18"/>
              </w:rPr>
              <w:t xml:space="preserve"> o stworzeniu świata oraz jej konsekwencji dla życia człowieka;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• przedstawia plan Boga wobec kobiety i mężczyzny</w:t>
            </w:r>
          </w:p>
          <w:p w:rsidR="009B0AB2" w:rsidRPr="00402CE5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ukazuje</w:t>
            </w:r>
            <w:r w:rsidRPr="00402CE5">
              <w:rPr>
                <w:rFonts w:ascii="Times New Roman" w:hAnsi="Times New Roman" w:cs="Times New Roman"/>
                <w:sz w:val="18"/>
                <w:szCs w:val="18"/>
              </w:rPr>
              <w:t xml:space="preserve"> Boga jako Stworzyciela świata i Dawcy życia;</w:t>
            </w:r>
          </w:p>
          <w:p w:rsidR="009B0AB2" w:rsidRPr="00CE7BB9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Biblię jako księgę objawioną</w:t>
            </w:r>
            <w:r w:rsidRPr="00402CE5">
              <w:rPr>
                <w:rFonts w:ascii="Times New Roman" w:hAnsi="Times New Roman" w:cs="Times New Roman"/>
                <w:sz w:val="18"/>
                <w:szCs w:val="18"/>
              </w:rPr>
              <w:t>, przez którą Bóg poz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wala się poznać i uczy modlitwy</w:t>
            </w:r>
          </w:p>
        </w:tc>
        <w:tc>
          <w:tcPr>
            <w:tcW w:w="2693" w:type="dxa"/>
          </w:tcPr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odkrywa punkty styczne pomiędzy współczesnymi badaniami kosmosu a biblijną nauką o stworzeniu świata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identyfikuje znaki miłości Boga w świecie</w:t>
            </w:r>
          </w:p>
          <w:p w:rsidR="009B0AB2" w:rsidRPr="008A34A9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wyjaśnia metaforę skrzydeł unoszących ludzkiego ducha z encykliki </w:t>
            </w:r>
            <w:r w:rsidRPr="008A34A9">
              <w:rPr>
                <w:rFonts w:ascii="Times New Roman" w:hAnsi="Times New Roman" w:cs="Times New Roman"/>
                <w:i/>
                <w:sz w:val="18"/>
                <w:szCs w:val="18"/>
              </w:rPr>
              <w:t>Fides et ratio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rozróżnia tekst Pisma Świętego i słowo Boże, które poprzez tekst dociera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do wierząc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</w:p>
          <w:p w:rsidR="009B0AB2" w:rsidRPr="008A34A9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wie, jaka jest geneza określenia bałwochwalstwo</w:t>
            </w:r>
            <w:r w:rsidRPr="008A34A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wie, jak bardzo człowiek potrzebuje sensu życia,</w:t>
            </w:r>
          </w:p>
          <w:p w:rsidR="009B0AB2" w:rsidRPr="00A0377B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pojęcie miłości w świetle Biblii  i dokumentów Kościoła</w:t>
            </w:r>
          </w:p>
        </w:tc>
        <w:tc>
          <w:tcPr>
            <w:tcW w:w="2727" w:type="dxa"/>
          </w:tcPr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wyciąga wnioski na temat powinności człowieka wynikających z uznania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Boga za Stwórcę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opisuje sytuacje, w których człowiek ujawnia pragnienie, by stać się jak Bóg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uzasadnia naukowy i religijny punkt widzenia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powstanie świata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 oraz możliwość 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współdziałania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wie, jak w ikonograf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i przedstawia się słowo Boże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rozumie, na czym polegają współczesne formy bałwochwalstwa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wskazuje konkretne działania pomocowe, które może podjąć w sytuacjach kryzysowych dotykających najbliższych</w:t>
            </w:r>
          </w:p>
          <w:p w:rsidR="009B0AB2" w:rsidRPr="00457A11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uzasadnia wpływ miłości na codzienne życie</w:t>
            </w:r>
          </w:p>
        </w:tc>
        <w:tc>
          <w:tcPr>
            <w:tcW w:w="2836" w:type="dxa"/>
          </w:tcPr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różne poglądy i hipotezy na temat powstania świata</w:t>
            </w:r>
          </w:p>
          <w:p w:rsidR="009B0AB2" w:rsidRPr="007A5425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charakteryzuje główne cechy miłości Boga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 naukowy i religijny punkt widzenia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powstanie świata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modlitwy medytacyjnej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wskazuje zagrożenia płynące z konsumpcyjnego stylu życia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potrzebę sensu w życiu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wie, że człowiek ma prawo być owocem aktu miłości małżeńskiej swoich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 xml:space="preserve">rodziców </w:t>
            </w:r>
          </w:p>
          <w:p w:rsidR="009B0AB2" w:rsidRPr="00CE7BB9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poznaje możliwości kształtowania postaw empatycznych</w:t>
            </w:r>
          </w:p>
        </w:tc>
        <w:tc>
          <w:tcPr>
            <w:tcW w:w="2551" w:type="dxa"/>
          </w:tcPr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wymienia różne poglądy i hipotezy na temat powstania świata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główne cechy miłości Boga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zna zagadnienie konfliktu wiary i nauki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 współczesne formy bałwochwalstwa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>wyjaśnia, że każdy człowiek ma prawo do poczęcia i narodzin w sposób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34A9">
              <w:rPr>
                <w:rFonts w:ascii="Times New Roman" w:hAnsi="Times New Roman" w:cs="Times New Roman"/>
                <w:sz w:val="18"/>
                <w:szCs w:val="18"/>
              </w:rPr>
              <w:t xml:space="preserve"> naturalny z własnych kochających rodziców</w:t>
            </w:r>
          </w:p>
          <w:p w:rsidR="009B0AB2" w:rsidRPr="0052109B" w:rsidRDefault="009B0AB2" w:rsidP="00BC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36B83">
              <w:rPr>
                <w:rFonts w:ascii="Times New Roman" w:hAnsi="Times New Roman" w:cs="Times New Roman"/>
                <w:sz w:val="18"/>
                <w:szCs w:val="18"/>
              </w:rPr>
              <w:t>, że miłość nadaje sens ludzkiemu życiu</w:t>
            </w:r>
          </w:p>
        </w:tc>
      </w:tr>
      <w:tr w:rsidR="009B0AB2" w:rsidRPr="002D5096" w:rsidTr="00BC4BA4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9B0AB2" w:rsidRPr="00B31141" w:rsidRDefault="009B0AB2" w:rsidP="00BC4BA4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 Jestem chrześcijaninem</w:t>
            </w:r>
          </w:p>
        </w:tc>
        <w:tc>
          <w:tcPr>
            <w:tcW w:w="1838" w:type="dxa"/>
          </w:tcPr>
          <w:p w:rsidR="009B0AB2" w:rsidRPr="00124A4A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skutków grzechu w życiu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wspólnoty</w:t>
            </w:r>
          </w:p>
          <w:p w:rsidR="009B0AB2" w:rsidRPr="00124A4A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prawa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życia duchowego oraz sposoby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ich realizacji w życiu;</w:t>
            </w:r>
          </w:p>
          <w:p w:rsidR="009B0AB2" w:rsidRPr="00124A4A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wyjaśni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wolnością człowieka a złem występującym w świecie;</w:t>
            </w:r>
          </w:p>
          <w:p w:rsidR="009B0AB2" w:rsidRPr="00124A4A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rozwija umiejętności oceniania grzeszności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człowieka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 obliczu świętości Boga</w:t>
            </w:r>
          </w:p>
        </w:tc>
        <w:tc>
          <w:tcPr>
            <w:tcW w:w="2693" w:type="dxa"/>
          </w:tcPr>
          <w:p w:rsidR="009B0AB2" w:rsidRPr="00124A4A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mówiący o powołaniu uczniów Jezusa Mt 28,16-20</w:t>
            </w:r>
            <w:r w:rsidRPr="00124A4A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wyjaśnia, że podejmowanie dobrych decyzji ma znaczenie dla wszystkich</w:t>
            </w:r>
          </w:p>
          <w:p w:rsidR="009B0AB2" w:rsidRPr="009A1BCD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pracy nad sobą dla dobra własnego i wspólnoty</w:t>
            </w:r>
            <w:r w:rsidRPr="009A1BC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na podstawie przypowieści i sytuacji z życia określa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kiedy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popełnia grzech</w:t>
            </w:r>
          </w:p>
          <w:p w:rsidR="009B0AB2" w:rsidRPr="009A1BCD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wyjaśnia, na czym polega prawdziwa wolność,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określa, na czym polega zasada wolności</w:t>
            </w: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9A1BCD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modlitwy</w:t>
            </w:r>
          </w:p>
        </w:tc>
        <w:tc>
          <w:tcPr>
            <w:tcW w:w="2727" w:type="dxa"/>
          </w:tcPr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wyjaśnia, 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ym jest kerygmat i Dobra Nowina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, że decyzja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każdego człowieka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pociąga za sobą konsekwencje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 niego i wspólnoty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 potrzebę regularnego przystępowania do sakramentu pokuty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i pojednania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zaufania Bogu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czlowiek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powinien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pracować nad własnym sumieniem</w:t>
            </w:r>
          </w:p>
          <w:p w:rsidR="009B0AB2" w:rsidRPr="00021C83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wartość modlitwy</w:t>
            </w:r>
          </w:p>
          <w:p w:rsidR="009B0AB2" w:rsidRPr="00021C83" w:rsidRDefault="009B0AB2" w:rsidP="00BC4BA4">
            <w:pPr>
              <w:tabs>
                <w:tab w:val="left" w:pos="391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najlepszym sposobem ewangelizac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ji jest dawanie świadectwa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wymienia pozytywne skutki otwartości na Boga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konieczność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wyznacza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 granic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swojego postępowania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pracy nad sumieniem</w:t>
            </w: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9A1BCD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czym jest</w:t>
            </w: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modlitwa</w:t>
            </w:r>
          </w:p>
          <w:p w:rsidR="009B0AB2" w:rsidRPr="00021C83" w:rsidRDefault="009B0AB2" w:rsidP="00BC4BA4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wskazuje, kiedy w życiu dajemy świadectwo wierze</w:t>
            </w:r>
          </w:p>
          <w:p w:rsidR="009B0AB2" w:rsidRPr="009A1BCD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skutki dobrych i złych decyzji</w:t>
            </w:r>
            <w:r w:rsidRPr="009A1BC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9A1BCD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 pojęcie grzechu,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potęgę miłości Boga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rodzaje sumienia</w:t>
            </w:r>
          </w:p>
          <w:p w:rsidR="009B0AB2" w:rsidRPr="009A1BCD" w:rsidRDefault="009B0AB2" w:rsidP="00BC4BA4">
            <w:pPr>
              <w:pStyle w:val="Akapitzlist"/>
              <w:numPr>
                <w:ilvl w:val="0"/>
                <w:numId w:val="70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zasady dialogu z Bogiem</w:t>
            </w:r>
          </w:p>
          <w:p w:rsidR="009B0AB2" w:rsidRPr="009A1BCD" w:rsidRDefault="009B0AB2" w:rsidP="00BC4BA4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0AB2" w:rsidRPr="002D5096" w:rsidTr="00BC4BA4">
        <w:trPr>
          <w:trHeight w:val="6803"/>
        </w:trPr>
        <w:tc>
          <w:tcPr>
            <w:tcW w:w="1276" w:type="dxa"/>
          </w:tcPr>
          <w:p w:rsidR="009B0AB2" w:rsidRPr="000B38B3" w:rsidRDefault="009B0AB2" w:rsidP="00BC4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 Komu i w co wierzę?</w:t>
            </w:r>
          </w:p>
        </w:tc>
        <w:tc>
          <w:tcPr>
            <w:tcW w:w="1838" w:type="dxa"/>
          </w:tcPr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związek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głównych religii i innych wyznań 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ekatolickich z chrześcijaństwem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wiarę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jako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proces 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ciągłego podejmowania wysiłku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poszukiwania i odkrywania Boga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rozwija zainteresowania swoją wiarą w świetle innych religii i wyznań chrześcijańskich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świadomego korzystania z mediów w duchu wartości chrześcij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ańskich</w:t>
            </w:r>
          </w:p>
          <w:p w:rsidR="009B0AB2" w:rsidRPr="00C2304C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pojęcie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wcielenie</w:t>
            </w:r>
          </w:p>
        </w:tc>
        <w:tc>
          <w:tcPr>
            <w:tcW w:w="2693" w:type="dxa"/>
          </w:tcPr>
          <w:p w:rsidR="009B0AB2" w:rsidRPr="00705679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Pisma Świętego dotyczący próby wiary Abrahama Rdz 22,1-18</w:t>
            </w:r>
          </w:p>
          <w:p w:rsidR="009B0AB2" w:rsidRPr="00F85A36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wyjaśnia, że wierzyć to przy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jąć prawdę objawioną przez Boga</w:t>
            </w:r>
            <w:r w:rsidRPr="00F85A36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charakteryzuje specyfikę chrześcijaństwa na tle innych religii</w:t>
            </w:r>
            <w:r w:rsidRPr="00841E25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wyjaśnia pojęcie dialogu międzywyznaniowego i ekumenizmu,</w:t>
            </w:r>
          </w:p>
          <w:p w:rsidR="007A5425" w:rsidRPr="007A5425" w:rsidRDefault="009B0AB2" w:rsidP="00BC4BA4">
            <w:pPr>
              <w:pStyle w:val="Akapitzlist"/>
              <w:numPr>
                <w:ilvl w:val="0"/>
                <w:numId w:val="8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A5425">
              <w:rPr>
                <w:rFonts w:ascii="Times New Roman" w:hAnsi="Times New Roman" w:cs="Times New Roman"/>
                <w:sz w:val="18"/>
                <w:szCs w:val="18"/>
              </w:rPr>
              <w:t xml:space="preserve">w kontekście ekumenizmu wyjaśnia pojęcia: </w:t>
            </w:r>
            <w:proofErr w:type="spellStart"/>
            <w:r w:rsidRPr="007A5425">
              <w:rPr>
                <w:rFonts w:ascii="Times New Roman" w:hAnsi="Times New Roman" w:cs="Times New Roman"/>
                <w:sz w:val="18"/>
                <w:szCs w:val="18"/>
              </w:rPr>
              <w:t>interkomunii</w:t>
            </w:r>
            <w:proofErr w:type="spellEnd"/>
            <w:r w:rsidRPr="007A5425">
              <w:rPr>
                <w:rFonts w:ascii="Times New Roman" w:hAnsi="Times New Roman" w:cs="Times New Roman"/>
                <w:sz w:val="18"/>
                <w:szCs w:val="18"/>
              </w:rPr>
              <w:t>, sukcesji apostolskiej, konieczności łaski Bożej do zbawienia, a także ukazuje miejsce Pisma Świętego w życiu chrześcijanina</w:t>
            </w:r>
            <w:r w:rsidRPr="007A5425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7A5425" w:rsidRDefault="009B0AB2" w:rsidP="00BC4BA4">
            <w:pPr>
              <w:pStyle w:val="Akapitzlist"/>
              <w:numPr>
                <w:ilvl w:val="0"/>
                <w:numId w:val="8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A5425">
              <w:rPr>
                <w:rFonts w:ascii="Times New Roman" w:hAnsi="Times New Roman" w:cs="Times New Roman"/>
                <w:sz w:val="18"/>
                <w:szCs w:val="18"/>
              </w:rPr>
              <w:t>znajduje powiązania i rozwój rozumienia Bożego ojcostwa w Starym Testamencie i w Nowym Testamencie,</w:t>
            </w:r>
          </w:p>
          <w:p w:rsidR="009B0AB2" w:rsidRPr="00A44EA7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wyjaśnia istotę wcielenia Jezusa,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uogólnia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dogmat o zjednoczeniu natur w Chrystusie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analizuje dane źródłowe dotyczące historyczności Jezusa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tłumaczy sens męki Jezusa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objaśnia tradycję judeochrześcijańską związaną ze starotestamentowymi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i nowotestamentowymi zapowiedziami zmartwychwstania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Mesjasza </w:t>
            </w:r>
          </w:p>
          <w:p w:rsidR="009B0AB2" w:rsidRPr="00373B0D" w:rsidRDefault="009B0AB2" w:rsidP="00BC4BA4">
            <w:pPr>
              <w:tabs>
                <w:tab w:val="left" w:pos="290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7" w:type="dxa"/>
          </w:tcPr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wyjaśnia związek wyznania wiary z otrzymaniem daru wiary</w:t>
            </w: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705679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objaśnia sformułowanie „posłuszeństwo wiary” na przykładzie Abrahama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Maryi</w:t>
            </w:r>
          </w:p>
          <w:p w:rsidR="009B0AB2" w:rsidRPr="00F85A36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5A36">
              <w:rPr>
                <w:rFonts w:ascii="Times New Roman" w:hAnsi="Times New Roman" w:cs="Times New Roman"/>
                <w:sz w:val="18"/>
                <w:szCs w:val="18"/>
              </w:rPr>
              <w:t>podaje wiadomości na temat najważniejszych religii świata oraz wyznań chrześcijańskich,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wskazuje podejmowane przez Kościół katolicki drogi dialogu międzykulturowego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i międzywyznaniowego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wyjaśnia, co to znaczy wierzyć w jednego Boga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wyjaśnia, że miłosierdzie nie wyklucza sprawiedliwości Boga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definiuje pojęcie </w:t>
            </w:r>
            <w:proofErr w:type="spellStart"/>
            <w:r w:rsidRPr="003A685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capax</w:t>
            </w:r>
            <w:proofErr w:type="spellEnd"/>
            <w:r w:rsidRPr="003A685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Dei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termin „umiłowany”</w:t>
            </w:r>
          </w:p>
          <w:p w:rsidR="009B0AB2" w:rsidRPr="004B34C9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wyjaśnia sens orzeczenia dogm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atycznego w Kościele katolickim dotyczącym natur Jezusa Chrystusa</w:t>
            </w:r>
            <w:r w:rsidRPr="004B34C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4B34C9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przedstawia historię kwestionowania historyczności Jezusa z Nazaretu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 Jezusa jako prawdziwego człowieka</w:t>
            </w:r>
          </w:p>
          <w:p w:rsidR="009B0AB2" w:rsidRPr="004B34C9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wyjaśnia, że Jezus umarł za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nasze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 grzechy,</w:t>
            </w:r>
          </w:p>
          <w:p w:rsidR="009B0AB2" w:rsidRPr="00715F5D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opisuje zapowiedzi Jezusa o jego zmartwychwstaniu</w:t>
            </w:r>
            <w:r w:rsidRPr="00715F5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373B0D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 pogłębione rozumienie działal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ności Ducha Świętego w Kościele</w:t>
            </w:r>
          </w:p>
        </w:tc>
        <w:tc>
          <w:tcPr>
            <w:tcW w:w="2836" w:type="dxa"/>
          </w:tcPr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wyjaśnia potrzebę pogłębiania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85A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7A5425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5425">
              <w:rPr>
                <w:rFonts w:ascii="Times New Roman" w:hAnsi="Times New Roman" w:cs="Times New Roman"/>
                <w:sz w:val="18"/>
                <w:szCs w:val="18"/>
              </w:rPr>
              <w:t xml:space="preserve">określa, jakie znaczenie dla chrześcijanina ma wiara w jedynego Boga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, że odkupienie realizuje się nie w wymierzeniu sprawiedliwości ale w przywróceniu miłości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odkrywa pogłębione rozumienie Bożego ojcostwa (także przez głębsze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rozumienie modlitwy </w:t>
            </w:r>
            <w:r w:rsidRPr="003A685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Ojcze nasz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e, na czym polega miłość Ojca do Syna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identyfikuje motywy wcielenia i śmierci Jezusa na krzyżu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opisuje tradycję chrześcijańską związaną z kształtowaniem się wiary,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która wyraża przekonanie, że Jezus Chrystus, będąc jedną osobą, posiada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dwie natury: boską i ludzką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historyczne teksty, które potwierdzają fakt historyczności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Jezusa z Nazaretu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źródła zbawienia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starotestamentow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i nowotestamentow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zapowiedzi z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Mesjasza</w:t>
            </w:r>
          </w:p>
          <w:p w:rsidR="009B0AB2" w:rsidRPr="004B34C9" w:rsidRDefault="007A5425" w:rsidP="00BC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opisuje tradycje związane z rozumieniem działalności Ducha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w ekonomii zbawienia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pogłębianie wiary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określa relację do Boga osoby wierzącej</w:t>
            </w:r>
          </w:p>
          <w:p w:rsidR="009B0AB2" w:rsidRPr="003A6850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rozróżnia miłosierdzie, miłość, sprawiedliwość</w:t>
            </w:r>
            <w:r w:rsidRPr="003A685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A44EA7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synostwo wobec Boga Ojca i wobec ojca ziemskiego</w:t>
            </w:r>
            <w:r w:rsidRPr="00A44EA7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dlaczego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słowa i czyny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Jezusa są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wyznacznik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iem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najwyższych wartości życia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chrześcijańskiego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natura i osoba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wylicza historyczne teksty, które potwierdzają fakt historyczności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Jezusa z Nazaretu</w:t>
            </w:r>
          </w:p>
          <w:p w:rsidR="009B0AB2" w:rsidRDefault="007A5425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9B0AB2" w:rsidRPr="00715F5D">
              <w:rPr>
                <w:rFonts w:ascii="Times New Roman" w:hAnsi="Times New Roman" w:cs="Times New Roman"/>
                <w:sz w:val="18"/>
                <w:szCs w:val="18"/>
              </w:rPr>
              <w:t>, dlaczego człowiek powinien być wdzięczny Jezusowi za Jego mękę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definiuje pojęcie zmartwychwstania,</w:t>
            </w:r>
          </w:p>
          <w:p w:rsidR="009B0AB2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definiuje dary Ducha Świętego oraz owoce Ducha Świętego</w:t>
            </w:r>
          </w:p>
          <w:p w:rsidR="009B0AB2" w:rsidRPr="00D80AEC" w:rsidRDefault="009B0AB2" w:rsidP="00BC4BA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królestwa niebieskiego</w:t>
            </w:r>
          </w:p>
          <w:p w:rsidR="009B0AB2" w:rsidRPr="00387244" w:rsidRDefault="009B0AB2" w:rsidP="00BC4BA4">
            <w:p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0AB2" w:rsidRPr="002D5096" w:rsidTr="00BC4BA4">
        <w:trPr>
          <w:trHeight w:val="2835"/>
        </w:trPr>
        <w:tc>
          <w:tcPr>
            <w:tcW w:w="1276" w:type="dxa"/>
          </w:tcPr>
          <w:p w:rsidR="009B0AB2" w:rsidRPr="003863DA" w:rsidRDefault="009B0AB2" w:rsidP="00BC4BA4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 Jestem spadkobierca tradycji Kościoła</w:t>
            </w:r>
          </w:p>
        </w:tc>
        <w:tc>
          <w:tcPr>
            <w:tcW w:w="1838" w:type="dxa"/>
          </w:tcPr>
          <w:p w:rsidR="009B0AB2" w:rsidRPr="00D80AEC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rolę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wolności w życiu narodu, jak i w życiu osobistym;</w:t>
            </w:r>
          </w:p>
          <w:p w:rsidR="009B0AB2" w:rsidRPr="00D80AEC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znaczenie historii Kościoła, wagę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poświęcenia oraz siły, jaką mają one w budowaniu tożsamości religijnej;</w:t>
            </w:r>
          </w:p>
          <w:p w:rsidR="009B0AB2" w:rsidRPr="00D80AEC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rolę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świętych w historii Kościoła;</w:t>
            </w:r>
          </w:p>
          <w:p w:rsidR="009B0AB2" w:rsidRDefault="009B0AB2" w:rsidP="00BC4BA4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, że Kościół można postrzegać ins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tytucjonalnie i jako wydarzenie</w:t>
            </w:r>
          </w:p>
          <w:p w:rsidR="009B0AB2" w:rsidRPr="00981C10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wyjaśnia, czym jest sobór i jaki jest cel jego zwołania,</w:t>
            </w:r>
            <w:r w:rsidRPr="00981C1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AD0B33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bCs/>
                <w:sz w:val="18"/>
                <w:szCs w:val="18"/>
              </w:rPr>
              <w:t>omawia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znaczenie chrztu dla rozwoju jed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noczącego się państwa polskiego</w:t>
            </w:r>
            <w:r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podaje argumenty uzasadniające, że średniowiecze to bardzo ważny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okr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 dla rozwoju kultury i sztuki</w:t>
            </w:r>
          </w:p>
          <w:p w:rsidR="009B0AB2" w:rsidRPr="000F3D9D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uzasadnia, że współpraca wiary i rozumu jest dla człowieka wierzącego wyzwaniem w każdym czasie</w:t>
            </w:r>
            <w:r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  <w:r w:rsidRPr="000F3D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7" w:type="dxa"/>
          </w:tcPr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dynamiczny rozwój Kościoła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naukę pierwszych soborów powszechnych </w:t>
            </w:r>
          </w:p>
          <w:p w:rsidR="009B0AB2" w:rsidRPr="00981C10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podaje motywy przyjęcia chrztu przez Mieszka I,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wykazuje, że stwierdzenie „ciemne średniowiecze” jest kłamliwe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przedstawia wpływ  nauki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św. Tomasza z Akwinu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na chrześcijaństwo</w:t>
            </w:r>
          </w:p>
          <w:p w:rsidR="009B0AB2" w:rsidRPr="000E56E4" w:rsidRDefault="009B0AB2" w:rsidP="00BC4BA4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6" w:type="dxa"/>
          </w:tcPr>
          <w:p w:rsidR="009B0AB2" w:rsidRDefault="009B0AB2" w:rsidP="00BC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uzasadnia wpływ religii na życie społeczno-polityczne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Kościół jako wspólnotę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wagę nauczania soborowego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wyjaśnia wpływ religii na życie spo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łeczne, polityczne i kulturalne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najważniejsze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osiągnięcia okresu średniowiecza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główne myśli nauki św. Tomasza z Akwinu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0171A6" w:rsidRDefault="009B0AB2" w:rsidP="00BC4BA4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9B0AB2" w:rsidRPr="00D16645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wyjaśnia, że Kościół został założony przez Chrystusa,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jest zwoływany sobór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981C10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zna konsekwencje chrztu Polski dla rozwoju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państwa polskiego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wymienia osiągnięcia okresu średniowiecza </w:t>
            </w:r>
          </w:p>
          <w:p w:rsidR="009B0AB2" w:rsidRPr="000171A6" w:rsidRDefault="009B0AB2" w:rsidP="00BC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wyjaśnia, kim był św. Tomasz z Akwinu,</w:t>
            </w:r>
          </w:p>
        </w:tc>
      </w:tr>
      <w:tr w:rsidR="009B0AB2" w:rsidRPr="002D5096" w:rsidTr="00BC4BA4">
        <w:trPr>
          <w:trHeight w:val="4535"/>
        </w:trPr>
        <w:tc>
          <w:tcPr>
            <w:tcW w:w="1276" w:type="dxa"/>
          </w:tcPr>
          <w:p w:rsidR="009B0AB2" w:rsidRPr="00C72900" w:rsidRDefault="009B0AB2" w:rsidP="00BC4BA4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 P</w:t>
            </w:r>
            <w:r w:rsidRPr="00C72900">
              <w:rPr>
                <w:rFonts w:ascii="Times New Roman" w:hAnsi="Times New Roman" w:cs="Times New Roman"/>
                <w:sz w:val="18"/>
                <w:szCs w:val="18"/>
              </w:rPr>
              <w:t>uls życia Kościoła</w:t>
            </w:r>
          </w:p>
        </w:tc>
        <w:tc>
          <w:tcPr>
            <w:tcW w:w="1838" w:type="dxa"/>
          </w:tcPr>
          <w:p w:rsidR="009B0AB2" w:rsidRPr="009B305D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pogłębioną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 xml:space="preserve"> znajomości roku kościelnego – poszczególnych jego okresów i uroczystości;</w:t>
            </w:r>
          </w:p>
          <w:p w:rsidR="009B0AB2" w:rsidRPr="009B305D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wpływ 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>zbawcz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wydarzeń na życie chrześcijanina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9B0AB2" w:rsidRPr="009B305D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powinno przebiegać 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>przygotowanie do obchodów świąt i uroczystości w duchu katolic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kim i zgodnie z polską tradycją</w:t>
            </w:r>
          </w:p>
          <w:p w:rsidR="009B0AB2" w:rsidRDefault="009B0AB2" w:rsidP="00BC4BA4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:rsidR="009B0AB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czym polega prawdziwa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 wolność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podaje przykłady wypełnienia proroctw starotestamentowych w osobie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Jezusa Chrystusa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fragment Pisma Świętego o kuszeniu Jezusa na pustyni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Łk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4,5-13</w:t>
            </w:r>
          </w:p>
          <w:p w:rsidR="009B0AB2" w:rsidRPr="0033203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wyjaśnia związek męki, śmierci i zmartwychwstania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z obchodami Triduum Paschalnego</w:t>
            </w:r>
            <w:r w:rsidRPr="00332032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33203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analizuje fragment opisujący wniebowstąpienie Jezusa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Dz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1,8-13</w:t>
            </w:r>
            <w:r w:rsidRPr="00332032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B0AB2" w:rsidRPr="000C39E9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w kontekście uczestnictwa w Eucharystii i konieczności dawania świadectwa fragment Ewangelii św. Jana J 6,56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7" w:type="dxa"/>
          </w:tcPr>
          <w:p w:rsidR="009B0AB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rozróżnia wolność od samowoli </w:t>
            </w:r>
          </w:p>
          <w:p w:rsidR="009B0AB2" w:rsidRPr="00E80C20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, jakie znaczenie dla ludzkości miało narodzenie Jezusa,</w:t>
            </w:r>
          </w:p>
          <w:p w:rsidR="009B0AB2" w:rsidRPr="00555E91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wyjaśnia, w jaki sposób Jezus pokonuje pokusy złego ducha,</w:t>
            </w:r>
          </w:p>
          <w:p w:rsidR="009B0AB2" w:rsidRPr="00555E91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charakteryzuje poszczególne dni Triduum Paschalnego,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rozumie, że Jezus wstępując do Ojca, dokonał przebóstwienia naszego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człowieczeństwa</w:t>
            </w:r>
          </w:p>
          <w:p w:rsidR="009B0AB2" w:rsidRPr="006F60A3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łączy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związek udziału we mszy świętej z potrzebą dawania świadectwa</w:t>
            </w:r>
          </w:p>
        </w:tc>
        <w:tc>
          <w:tcPr>
            <w:tcW w:w="2836" w:type="dxa"/>
          </w:tcPr>
          <w:p w:rsidR="009B0AB2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, że konsekwencje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obecnych 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wyborów będą odczuwalne w przyszłości</w:t>
            </w:r>
          </w:p>
          <w:p w:rsidR="009B0AB2" w:rsidRPr="00E80C20" w:rsidRDefault="009B0AB2" w:rsidP="00BC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kto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 przynosi wolność,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uzasadnia, że postawa Jezusa jest drogą do wolności,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obecność Jezusa w liturgii Triduum Paschalnego,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wyjaśnia, jak należy rozumieć nakaz Jezusa: „będziecie moimi świadkami”</w:t>
            </w:r>
          </w:p>
          <w:p w:rsidR="009B0AB2" w:rsidRPr="00DD7CDE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czym dla wierzących jest procesja z Najświętszym Sakramentem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na czym polega zaufanie Bogu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że relacje do Boga winny opierać się na wolności i zaufaniu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tłumaczy, że Wielki Post staje się okazją do pogłębienia relacji z Bogiem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poszczególne dni Triduum Paschalnego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życie jako wędrówkę do nieba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B0AB2" w:rsidRPr="000C39E9" w:rsidRDefault="009B0AB2" w:rsidP="00BC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umieszcza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Uroczystość Ciała i Krwi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kalendarzu liturgicznym</w:t>
            </w:r>
          </w:p>
        </w:tc>
      </w:tr>
    </w:tbl>
    <w:p w:rsidR="009B0AB2" w:rsidRPr="00DE5AD9" w:rsidRDefault="009B0AB2" w:rsidP="009B0AB2">
      <w:pPr>
        <w:pStyle w:val="Podtytu"/>
        <w:ind w:left="0"/>
        <w:contextualSpacing/>
        <w:jc w:val="both"/>
        <w:rPr>
          <w:b w:val="0"/>
          <w:szCs w:val="22"/>
        </w:rPr>
      </w:pPr>
    </w:p>
    <w:p w:rsidR="00561B70" w:rsidRPr="00DE5AD9" w:rsidRDefault="00561B70" w:rsidP="009B0AB2">
      <w:pPr>
        <w:pStyle w:val="Akapitzlist"/>
        <w:ind w:left="540"/>
        <w:rPr>
          <w:b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806" w:rsidRDefault="00A07806" w:rsidP="001D2420">
      <w:pPr>
        <w:spacing w:after="0" w:line="240" w:lineRule="auto"/>
      </w:pPr>
      <w:r>
        <w:separator/>
      </w:r>
    </w:p>
  </w:endnote>
  <w:endnote w:type="continuationSeparator" w:id="0">
    <w:p w:rsidR="00A07806" w:rsidRDefault="00A07806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Minion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806" w:rsidRDefault="00A07806" w:rsidP="001D2420">
      <w:pPr>
        <w:spacing w:after="0" w:line="240" w:lineRule="auto"/>
      </w:pPr>
      <w:r>
        <w:separator/>
      </w:r>
    </w:p>
  </w:footnote>
  <w:footnote w:type="continuationSeparator" w:id="0">
    <w:p w:rsidR="00A07806" w:rsidRDefault="00A07806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F20" w:rsidRDefault="002B0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1919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EA873BC"/>
    <w:multiLevelType w:val="hybridMultilevel"/>
    <w:tmpl w:val="6610D8B4"/>
    <w:lvl w:ilvl="0" w:tplc="2698EB6E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2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7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D2D0005"/>
    <w:multiLevelType w:val="hybridMultilevel"/>
    <w:tmpl w:val="17B833F6"/>
    <w:lvl w:ilvl="0" w:tplc="4D5ACD3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9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14"/>
  </w:num>
  <w:num w:numId="4">
    <w:abstractNumId w:val="15"/>
  </w:num>
  <w:num w:numId="5">
    <w:abstractNumId w:val="2"/>
  </w:num>
  <w:num w:numId="6">
    <w:abstractNumId w:val="46"/>
  </w:num>
  <w:num w:numId="7">
    <w:abstractNumId w:val="24"/>
  </w:num>
  <w:num w:numId="8">
    <w:abstractNumId w:val="27"/>
  </w:num>
  <w:num w:numId="9">
    <w:abstractNumId w:val="53"/>
  </w:num>
  <w:num w:numId="10">
    <w:abstractNumId w:val="4"/>
  </w:num>
  <w:num w:numId="11">
    <w:abstractNumId w:val="25"/>
  </w:num>
  <w:num w:numId="12">
    <w:abstractNumId w:val="55"/>
  </w:num>
  <w:num w:numId="13">
    <w:abstractNumId w:val="63"/>
  </w:num>
  <w:num w:numId="14">
    <w:abstractNumId w:val="58"/>
  </w:num>
  <w:num w:numId="15">
    <w:abstractNumId w:val="65"/>
  </w:num>
  <w:num w:numId="16">
    <w:abstractNumId w:val="6"/>
  </w:num>
  <w:num w:numId="17">
    <w:abstractNumId w:val="1"/>
  </w:num>
  <w:num w:numId="18">
    <w:abstractNumId w:val="52"/>
  </w:num>
  <w:num w:numId="19">
    <w:abstractNumId w:val="56"/>
  </w:num>
  <w:num w:numId="20">
    <w:abstractNumId w:val="47"/>
  </w:num>
  <w:num w:numId="21">
    <w:abstractNumId w:val="38"/>
  </w:num>
  <w:num w:numId="22">
    <w:abstractNumId w:val="36"/>
  </w:num>
  <w:num w:numId="23">
    <w:abstractNumId w:val="44"/>
  </w:num>
  <w:num w:numId="24">
    <w:abstractNumId w:val="34"/>
  </w:num>
  <w:num w:numId="25">
    <w:abstractNumId w:val="59"/>
  </w:num>
  <w:num w:numId="26">
    <w:abstractNumId w:val="17"/>
  </w:num>
  <w:num w:numId="27">
    <w:abstractNumId w:val="54"/>
  </w:num>
  <w:num w:numId="28">
    <w:abstractNumId w:val="5"/>
  </w:num>
  <w:num w:numId="29">
    <w:abstractNumId w:val="19"/>
  </w:num>
  <w:num w:numId="30">
    <w:abstractNumId w:val="10"/>
  </w:num>
  <w:num w:numId="31">
    <w:abstractNumId w:val="12"/>
  </w:num>
  <w:num w:numId="32">
    <w:abstractNumId w:val="48"/>
  </w:num>
  <w:num w:numId="33">
    <w:abstractNumId w:val="26"/>
  </w:num>
  <w:num w:numId="34">
    <w:abstractNumId w:val="35"/>
  </w:num>
  <w:num w:numId="35">
    <w:abstractNumId w:val="45"/>
  </w:num>
  <w:num w:numId="36">
    <w:abstractNumId w:val="41"/>
  </w:num>
  <w:num w:numId="37">
    <w:abstractNumId w:val="39"/>
  </w:num>
  <w:num w:numId="38">
    <w:abstractNumId w:val="11"/>
  </w:num>
  <w:num w:numId="39">
    <w:abstractNumId w:val="49"/>
  </w:num>
  <w:num w:numId="40">
    <w:abstractNumId w:val="37"/>
  </w:num>
  <w:num w:numId="41">
    <w:abstractNumId w:val="3"/>
  </w:num>
  <w:num w:numId="42">
    <w:abstractNumId w:val="0"/>
  </w:num>
  <w:num w:numId="43">
    <w:abstractNumId w:val="23"/>
  </w:num>
  <w:num w:numId="44">
    <w:abstractNumId w:val="20"/>
  </w:num>
  <w:num w:numId="45">
    <w:abstractNumId w:val="7"/>
  </w:num>
  <w:num w:numId="46">
    <w:abstractNumId w:val="67"/>
  </w:num>
  <w:num w:numId="47">
    <w:abstractNumId w:val="21"/>
  </w:num>
  <w:num w:numId="48">
    <w:abstractNumId w:val="57"/>
  </w:num>
  <w:num w:numId="49">
    <w:abstractNumId w:val="22"/>
  </w:num>
  <w:num w:numId="50">
    <w:abstractNumId w:val="69"/>
  </w:num>
  <w:num w:numId="51">
    <w:abstractNumId w:val="51"/>
  </w:num>
  <w:num w:numId="52">
    <w:abstractNumId w:val="64"/>
  </w:num>
  <w:num w:numId="53">
    <w:abstractNumId w:val="13"/>
  </w:num>
  <w:num w:numId="54">
    <w:abstractNumId w:val="28"/>
  </w:num>
  <w:num w:numId="55">
    <w:abstractNumId w:val="62"/>
  </w:num>
  <w:num w:numId="56">
    <w:abstractNumId w:val="30"/>
  </w:num>
  <w:num w:numId="57">
    <w:abstractNumId w:val="43"/>
  </w:num>
  <w:num w:numId="58">
    <w:abstractNumId w:val="32"/>
  </w:num>
  <w:num w:numId="59">
    <w:abstractNumId w:val="40"/>
  </w:num>
  <w:num w:numId="60">
    <w:abstractNumId w:val="18"/>
  </w:num>
  <w:num w:numId="61">
    <w:abstractNumId w:val="29"/>
  </w:num>
  <w:num w:numId="62">
    <w:abstractNumId w:val="66"/>
  </w:num>
  <w:num w:numId="63">
    <w:abstractNumId w:val="8"/>
  </w:num>
  <w:num w:numId="64">
    <w:abstractNumId w:val="50"/>
  </w:num>
  <w:num w:numId="65">
    <w:abstractNumId w:val="60"/>
  </w:num>
  <w:num w:numId="66">
    <w:abstractNumId w:val="9"/>
  </w:num>
  <w:num w:numId="67">
    <w:abstractNumId w:val="33"/>
  </w:num>
  <w:num w:numId="68">
    <w:abstractNumId w:val="68"/>
  </w:num>
  <w:num w:numId="69">
    <w:abstractNumId w:val="61"/>
  </w:num>
  <w:num w:numId="70">
    <w:abstractNumId w:val="1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1D2B"/>
    <w:rsid w:val="00044325"/>
    <w:rsid w:val="00053E74"/>
    <w:rsid w:val="000718CB"/>
    <w:rsid w:val="000742A9"/>
    <w:rsid w:val="0008059A"/>
    <w:rsid w:val="00084CE4"/>
    <w:rsid w:val="0009156D"/>
    <w:rsid w:val="000A20A3"/>
    <w:rsid w:val="000A37F2"/>
    <w:rsid w:val="000B3CE3"/>
    <w:rsid w:val="000B6B94"/>
    <w:rsid w:val="000C0DD2"/>
    <w:rsid w:val="000C5FA2"/>
    <w:rsid w:val="000D1B19"/>
    <w:rsid w:val="000D243A"/>
    <w:rsid w:val="000E56E4"/>
    <w:rsid w:val="000F0B35"/>
    <w:rsid w:val="000F2F59"/>
    <w:rsid w:val="00103773"/>
    <w:rsid w:val="0010571A"/>
    <w:rsid w:val="00106055"/>
    <w:rsid w:val="00133A58"/>
    <w:rsid w:val="00146519"/>
    <w:rsid w:val="001603EC"/>
    <w:rsid w:val="00161FDB"/>
    <w:rsid w:val="0016619A"/>
    <w:rsid w:val="00172716"/>
    <w:rsid w:val="00180E25"/>
    <w:rsid w:val="00184229"/>
    <w:rsid w:val="001855D2"/>
    <w:rsid w:val="001A638E"/>
    <w:rsid w:val="001B188B"/>
    <w:rsid w:val="001B70F5"/>
    <w:rsid w:val="001C1F3C"/>
    <w:rsid w:val="001C7B02"/>
    <w:rsid w:val="001D2420"/>
    <w:rsid w:val="00200F60"/>
    <w:rsid w:val="00201C14"/>
    <w:rsid w:val="00203871"/>
    <w:rsid w:val="00204081"/>
    <w:rsid w:val="0020589B"/>
    <w:rsid w:val="002129B7"/>
    <w:rsid w:val="0021614E"/>
    <w:rsid w:val="002168DD"/>
    <w:rsid w:val="00217B59"/>
    <w:rsid w:val="00234FFB"/>
    <w:rsid w:val="002477F1"/>
    <w:rsid w:val="002530CD"/>
    <w:rsid w:val="00257AA9"/>
    <w:rsid w:val="0026441B"/>
    <w:rsid w:val="00270BCD"/>
    <w:rsid w:val="00273AE6"/>
    <w:rsid w:val="00283A65"/>
    <w:rsid w:val="0028415F"/>
    <w:rsid w:val="002A68B3"/>
    <w:rsid w:val="002B0F20"/>
    <w:rsid w:val="002B6100"/>
    <w:rsid w:val="002B6C70"/>
    <w:rsid w:val="002D4C3A"/>
    <w:rsid w:val="002E111C"/>
    <w:rsid w:val="002E483A"/>
    <w:rsid w:val="002F0EAC"/>
    <w:rsid w:val="003123B4"/>
    <w:rsid w:val="0033254B"/>
    <w:rsid w:val="00342C60"/>
    <w:rsid w:val="00342DD7"/>
    <w:rsid w:val="00346887"/>
    <w:rsid w:val="00373B0D"/>
    <w:rsid w:val="003863DA"/>
    <w:rsid w:val="003870D9"/>
    <w:rsid w:val="00395E1C"/>
    <w:rsid w:val="003A1153"/>
    <w:rsid w:val="003B2E93"/>
    <w:rsid w:val="003B6737"/>
    <w:rsid w:val="003B71C9"/>
    <w:rsid w:val="003B7856"/>
    <w:rsid w:val="003D46C4"/>
    <w:rsid w:val="003E66FD"/>
    <w:rsid w:val="003F0BD0"/>
    <w:rsid w:val="00400830"/>
    <w:rsid w:val="0041031E"/>
    <w:rsid w:val="00437305"/>
    <w:rsid w:val="00483F01"/>
    <w:rsid w:val="004B5E76"/>
    <w:rsid w:val="004C614A"/>
    <w:rsid w:val="00502F50"/>
    <w:rsid w:val="0052109B"/>
    <w:rsid w:val="00556C08"/>
    <w:rsid w:val="00561B70"/>
    <w:rsid w:val="00574083"/>
    <w:rsid w:val="0057668A"/>
    <w:rsid w:val="005919DC"/>
    <w:rsid w:val="0059546D"/>
    <w:rsid w:val="005B5326"/>
    <w:rsid w:val="005C1828"/>
    <w:rsid w:val="005C3164"/>
    <w:rsid w:val="005E15CA"/>
    <w:rsid w:val="005E483B"/>
    <w:rsid w:val="005E6DDA"/>
    <w:rsid w:val="005E72F9"/>
    <w:rsid w:val="005F3AEC"/>
    <w:rsid w:val="005F4E0E"/>
    <w:rsid w:val="006055FC"/>
    <w:rsid w:val="00631D5E"/>
    <w:rsid w:val="00635F0B"/>
    <w:rsid w:val="00636D9B"/>
    <w:rsid w:val="00637795"/>
    <w:rsid w:val="0064150A"/>
    <w:rsid w:val="00644246"/>
    <w:rsid w:val="006506CE"/>
    <w:rsid w:val="00655647"/>
    <w:rsid w:val="00657493"/>
    <w:rsid w:val="0067370C"/>
    <w:rsid w:val="006A4424"/>
    <w:rsid w:val="006A4E05"/>
    <w:rsid w:val="006A5C11"/>
    <w:rsid w:val="006B3068"/>
    <w:rsid w:val="006C626B"/>
    <w:rsid w:val="006C7BD2"/>
    <w:rsid w:val="006D66AD"/>
    <w:rsid w:val="006E1C7E"/>
    <w:rsid w:val="006E469A"/>
    <w:rsid w:val="006E75F0"/>
    <w:rsid w:val="006F25F5"/>
    <w:rsid w:val="006F3B0F"/>
    <w:rsid w:val="006F7DA4"/>
    <w:rsid w:val="0071762F"/>
    <w:rsid w:val="00725D5F"/>
    <w:rsid w:val="0072729D"/>
    <w:rsid w:val="007536F3"/>
    <w:rsid w:val="00754CC4"/>
    <w:rsid w:val="00760135"/>
    <w:rsid w:val="0076641B"/>
    <w:rsid w:val="00787430"/>
    <w:rsid w:val="007917BE"/>
    <w:rsid w:val="007948E3"/>
    <w:rsid w:val="007A4B83"/>
    <w:rsid w:val="007A5425"/>
    <w:rsid w:val="007C2FDC"/>
    <w:rsid w:val="007E0F00"/>
    <w:rsid w:val="007E5F3C"/>
    <w:rsid w:val="00804BA4"/>
    <w:rsid w:val="008061C0"/>
    <w:rsid w:val="00810B04"/>
    <w:rsid w:val="008122C9"/>
    <w:rsid w:val="00813099"/>
    <w:rsid w:val="00842557"/>
    <w:rsid w:val="00843E83"/>
    <w:rsid w:val="00847241"/>
    <w:rsid w:val="00853162"/>
    <w:rsid w:val="00884D38"/>
    <w:rsid w:val="00887F01"/>
    <w:rsid w:val="008919CB"/>
    <w:rsid w:val="00897EBB"/>
    <w:rsid w:val="008A4E48"/>
    <w:rsid w:val="008B3503"/>
    <w:rsid w:val="008C1FDE"/>
    <w:rsid w:val="008C6DCD"/>
    <w:rsid w:val="008D2518"/>
    <w:rsid w:val="008E6127"/>
    <w:rsid w:val="008F437B"/>
    <w:rsid w:val="00901C9C"/>
    <w:rsid w:val="00903347"/>
    <w:rsid w:val="009228EF"/>
    <w:rsid w:val="00924E73"/>
    <w:rsid w:val="00932A29"/>
    <w:rsid w:val="009339E6"/>
    <w:rsid w:val="00941B8E"/>
    <w:rsid w:val="009466B6"/>
    <w:rsid w:val="00946DB9"/>
    <w:rsid w:val="00986E78"/>
    <w:rsid w:val="009A74EE"/>
    <w:rsid w:val="009B0AB2"/>
    <w:rsid w:val="009B3219"/>
    <w:rsid w:val="009B613F"/>
    <w:rsid w:val="009D4DB2"/>
    <w:rsid w:val="009E3456"/>
    <w:rsid w:val="009E599F"/>
    <w:rsid w:val="00A03132"/>
    <w:rsid w:val="00A0666B"/>
    <w:rsid w:val="00A07806"/>
    <w:rsid w:val="00AA2F01"/>
    <w:rsid w:val="00AB0644"/>
    <w:rsid w:val="00AB6E3B"/>
    <w:rsid w:val="00AB6FBB"/>
    <w:rsid w:val="00AC286D"/>
    <w:rsid w:val="00AD1D5A"/>
    <w:rsid w:val="00AD1E49"/>
    <w:rsid w:val="00AE0D83"/>
    <w:rsid w:val="00AE260A"/>
    <w:rsid w:val="00AF5213"/>
    <w:rsid w:val="00B03D94"/>
    <w:rsid w:val="00B25C1F"/>
    <w:rsid w:val="00B304BC"/>
    <w:rsid w:val="00B31141"/>
    <w:rsid w:val="00B312F7"/>
    <w:rsid w:val="00B37F31"/>
    <w:rsid w:val="00B417A9"/>
    <w:rsid w:val="00B42EE6"/>
    <w:rsid w:val="00B64F70"/>
    <w:rsid w:val="00B82EE2"/>
    <w:rsid w:val="00B83062"/>
    <w:rsid w:val="00B967A2"/>
    <w:rsid w:val="00BA4361"/>
    <w:rsid w:val="00BC0A02"/>
    <w:rsid w:val="00BC3763"/>
    <w:rsid w:val="00BC4BA4"/>
    <w:rsid w:val="00BE00EF"/>
    <w:rsid w:val="00BF4A9D"/>
    <w:rsid w:val="00C01583"/>
    <w:rsid w:val="00C01864"/>
    <w:rsid w:val="00C068F5"/>
    <w:rsid w:val="00C16743"/>
    <w:rsid w:val="00C17485"/>
    <w:rsid w:val="00C31A7C"/>
    <w:rsid w:val="00C32D19"/>
    <w:rsid w:val="00C34191"/>
    <w:rsid w:val="00C43CC5"/>
    <w:rsid w:val="00C448EB"/>
    <w:rsid w:val="00C561DC"/>
    <w:rsid w:val="00C62380"/>
    <w:rsid w:val="00C62D26"/>
    <w:rsid w:val="00C64A6A"/>
    <w:rsid w:val="00C7096B"/>
    <w:rsid w:val="00C76E02"/>
    <w:rsid w:val="00C82150"/>
    <w:rsid w:val="00C82D89"/>
    <w:rsid w:val="00C83790"/>
    <w:rsid w:val="00C8607D"/>
    <w:rsid w:val="00C90163"/>
    <w:rsid w:val="00CA1507"/>
    <w:rsid w:val="00CA2872"/>
    <w:rsid w:val="00CC2B12"/>
    <w:rsid w:val="00CD0955"/>
    <w:rsid w:val="00CD604A"/>
    <w:rsid w:val="00CF0037"/>
    <w:rsid w:val="00CF5C02"/>
    <w:rsid w:val="00D14C66"/>
    <w:rsid w:val="00D21229"/>
    <w:rsid w:val="00D459BD"/>
    <w:rsid w:val="00D55B81"/>
    <w:rsid w:val="00D573D5"/>
    <w:rsid w:val="00D616C9"/>
    <w:rsid w:val="00D623E0"/>
    <w:rsid w:val="00D6779E"/>
    <w:rsid w:val="00D80256"/>
    <w:rsid w:val="00D816AB"/>
    <w:rsid w:val="00D9466E"/>
    <w:rsid w:val="00DC0FE7"/>
    <w:rsid w:val="00DC2193"/>
    <w:rsid w:val="00DC6EDC"/>
    <w:rsid w:val="00DD3363"/>
    <w:rsid w:val="00DE3143"/>
    <w:rsid w:val="00DE32E3"/>
    <w:rsid w:val="00DE3ABD"/>
    <w:rsid w:val="00DE5AD9"/>
    <w:rsid w:val="00DF1888"/>
    <w:rsid w:val="00DF46E3"/>
    <w:rsid w:val="00E10C08"/>
    <w:rsid w:val="00E12D05"/>
    <w:rsid w:val="00E160D4"/>
    <w:rsid w:val="00E17223"/>
    <w:rsid w:val="00E20063"/>
    <w:rsid w:val="00E2257C"/>
    <w:rsid w:val="00E260AB"/>
    <w:rsid w:val="00E637F4"/>
    <w:rsid w:val="00E946CA"/>
    <w:rsid w:val="00EA2552"/>
    <w:rsid w:val="00EA7A28"/>
    <w:rsid w:val="00EC46E2"/>
    <w:rsid w:val="00EF64B4"/>
    <w:rsid w:val="00F078A6"/>
    <w:rsid w:val="00F1541D"/>
    <w:rsid w:val="00F15E96"/>
    <w:rsid w:val="00F2797F"/>
    <w:rsid w:val="00F32173"/>
    <w:rsid w:val="00F47698"/>
    <w:rsid w:val="00F707CD"/>
    <w:rsid w:val="00F74C5E"/>
    <w:rsid w:val="00F85209"/>
    <w:rsid w:val="00F95A6E"/>
    <w:rsid w:val="00FA181D"/>
    <w:rsid w:val="00FA6F29"/>
    <w:rsid w:val="00FC63C0"/>
    <w:rsid w:val="00FD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789D6"/>
  <w15:docId w15:val="{160EEA32-B5E1-42FA-A668-D8422A91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967A2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2846</Words>
  <Characters>17079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Wolska</dc:creator>
  <cp:lastModifiedBy>Irena Wolska</cp:lastModifiedBy>
  <cp:revision>6</cp:revision>
  <dcterms:created xsi:type="dcterms:W3CDTF">2025-09-05T13:24:00Z</dcterms:created>
  <dcterms:modified xsi:type="dcterms:W3CDTF">2025-09-05T13:49:00Z</dcterms:modified>
</cp:coreProperties>
</file>